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B62" w:rsidRPr="00DD5B62" w:rsidRDefault="00DD5B62" w:rsidP="00593F25">
      <w:pPr>
        <w:spacing w:after="0" w:line="240" w:lineRule="auto"/>
        <w:rPr>
          <w:rFonts w:ascii="Calibri" w:eastAsia="Times New Roman" w:hAnsi="Calibri" w:cs="Times New Roman"/>
          <w:sz w:val="52"/>
          <w:szCs w:val="52"/>
          <w:lang w:eastAsia="tr-TR"/>
        </w:rPr>
      </w:pPr>
      <w:r w:rsidRPr="00DD5B62">
        <w:rPr>
          <w:rFonts w:ascii="Calibri" w:eastAsia="Times New Roman" w:hAnsi="Calibri" w:cs="Times New Roman"/>
          <w:sz w:val="52"/>
          <w:szCs w:val="52"/>
          <w:lang w:eastAsia="tr-TR"/>
        </w:rPr>
        <w:fldChar w:fldCharType="begin"/>
      </w:r>
      <w:r w:rsidRPr="00DD5B62">
        <w:rPr>
          <w:rFonts w:ascii="Calibri" w:eastAsia="Times New Roman" w:hAnsi="Calibri" w:cs="Times New Roman"/>
          <w:sz w:val="52"/>
          <w:szCs w:val="52"/>
          <w:lang w:eastAsia="tr-TR"/>
        </w:rPr>
        <w:instrText xml:space="preserve"> HYPERLINK "http://www.ankarapermit.com" </w:instrText>
      </w:r>
      <w:r w:rsidRPr="00DD5B62">
        <w:rPr>
          <w:rFonts w:ascii="Calibri" w:eastAsia="Times New Roman" w:hAnsi="Calibri" w:cs="Times New Roman"/>
          <w:sz w:val="52"/>
          <w:szCs w:val="52"/>
          <w:lang w:eastAsia="tr-TR"/>
        </w:rPr>
        <w:fldChar w:fldCharType="separate"/>
      </w:r>
      <w:r w:rsidRPr="00DD5B62">
        <w:rPr>
          <w:rStyle w:val="Kpr"/>
          <w:rFonts w:ascii="Calibri" w:eastAsia="Times New Roman" w:hAnsi="Calibri" w:cs="Times New Roman"/>
          <w:sz w:val="52"/>
          <w:szCs w:val="52"/>
          <w:lang w:eastAsia="tr-TR"/>
        </w:rPr>
        <w:t>www.ankarapermit.com</w:t>
      </w:r>
      <w:r w:rsidRPr="00DD5B62">
        <w:rPr>
          <w:rFonts w:ascii="Calibri" w:eastAsia="Times New Roman" w:hAnsi="Calibri" w:cs="Times New Roman"/>
          <w:sz w:val="52"/>
          <w:szCs w:val="52"/>
          <w:lang w:eastAsia="tr-TR"/>
        </w:rPr>
        <w:fldChar w:fldCharType="end"/>
      </w:r>
      <w:r w:rsidRPr="00DD5B62">
        <w:rPr>
          <w:rFonts w:ascii="Calibri" w:eastAsia="Times New Roman" w:hAnsi="Calibri" w:cs="Times New Roman"/>
          <w:sz w:val="52"/>
          <w:szCs w:val="52"/>
          <w:lang w:eastAsia="tr-TR"/>
        </w:rPr>
        <w:t xml:space="preserve"> </w:t>
      </w:r>
    </w:p>
    <w:p w:rsidR="00DD5B62" w:rsidRDefault="00DD5B62" w:rsidP="00593F25">
      <w:pPr>
        <w:spacing w:after="0" w:line="240" w:lineRule="auto"/>
        <w:rPr>
          <w:rFonts w:ascii="Calibri" w:eastAsia="Times New Roman" w:hAnsi="Calibri" w:cs="Times New Roman"/>
          <w:sz w:val="24"/>
          <w:szCs w:val="24"/>
          <w:lang w:eastAsia="tr-TR"/>
        </w:rPr>
      </w:pPr>
    </w:p>
    <w:p w:rsidR="00593F25" w:rsidRPr="00593F25" w:rsidRDefault="00593F25" w:rsidP="00593F25">
      <w:pPr>
        <w:spacing w:after="0" w:line="240" w:lineRule="auto"/>
        <w:rPr>
          <w:rFonts w:ascii="Calibri" w:eastAsia="Times New Roman" w:hAnsi="Calibri" w:cs="Times New Roman"/>
          <w:sz w:val="24"/>
          <w:szCs w:val="24"/>
          <w:lang w:eastAsia="tr-TR"/>
        </w:rPr>
      </w:pPr>
      <w:r w:rsidRPr="00593F25">
        <w:rPr>
          <w:rFonts w:ascii="Calibri" w:eastAsia="Times New Roman" w:hAnsi="Calibri" w:cs="Times New Roman"/>
          <w:sz w:val="24"/>
          <w:szCs w:val="24"/>
          <w:lang w:eastAsia="tr-TR"/>
        </w:rPr>
        <w:fldChar w:fldCharType="begin"/>
      </w:r>
      <w:r w:rsidRPr="00593F25">
        <w:rPr>
          <w:rFonts w:ascii="Calibri" w:eastAsia="Times New Roman" w:hAnsi="Calibri" w:cs="Times New Roman"/>
          <w:sz w:val="24"/>
          <w:szCs w:val="24"/>
          <w:lang w:eastAsia="tr-TR"/>
        </w:rPr>
        <w:instrText xml:space="preserve"> HYPERLINK "https://www.make-it-in-germany.com/en/service/glossary/glossary-eu-blue-card" \t "_self" </w:instrText>
      </w:r>
      <w:r w:rsidRPr="00593F25">
        <w:rPr>
          <w:rFonts w:ascii="Calibri" w:eastAsia="Times New Roman" w:hAnsi="Calibri" w:cs="Times New Roman"/>
          <w:sz w:val="24"/>
          <w:szCs w:val="24"/>
          <w:lang w:eastAsia="tr-TR"/>
        </w:rPr>
        <w:fldChar w:fldCharType="separate"/>
      </w:r>
      <w:r w:rsidRPr="00593F25">
        <w:rPr>
          <w:rFonts w:ascii="Calibri" w:eastAsia="Times New Roman" w:hAnsi="Calibri" w:cs="Times New Roman"/>
          <w:b/>
          <w:bCs/>
          <w:color w:val="0000FF"/>
          <w:sz w:val="24"/>
          <w:szCs w:val="24"/>
          <w:u w:val="single"/>
          <w:lang w:eastAsia="tr-TR"/>
        </w:rPr>
        <w:t>Yeni yasayla birlikte üniversite diplomasına sahip vasıflı işçilere yönelik AB Mavi Kart</w:t>
      </w:r>
      <w:r w:rsidRPr="00593F25">
        <w:rPr>
          <w:rFonts w:ascii="Calibri" w:eastAsia="Times New Roman" w:hAnsi="Calibri" w:cs="Times New Roman"/>
          <w:sz w:val="24"/>
          <w:szCs w:val="24"/>
          <w:lang w:eastAsia="tr-TR"/>
        </w:rPr>
        <w:fldChar w:fldCharType="end"/>
      </w:r>
      <w:r w:rsidRPr="00593F25">
        <w:rPr>
          <w:rFonts w:ascii="Calibri" w:eastAsia="Times New Roman" w:hAnsi="Calibri" w:cs="Times New Roman"/>
          <w:sz w:val="24"/>
          <w:szCs w:val="24"/>
          <w:lang w:eastAsia="tr-TR"/>
        </w:rPr>
        <w:t> gibi mevcut mekanizmalar devam edecek ve bazı durumlarda genişletilecek. Ayrıca yeni bir fırsat kartı </w:t>
      </w:r>
      <w:r w:rsidRPr="00593F25">
        <w:rPr>
          <w:rFonts w:ascii="Calibri" w:eastAsia="Times New Roman" w:hAnsi="Calibri" w:cs="Times New Roman"/>
          <w:i/>
          <w:iCs/>
          <w:sz w:val="24"/>
          <w:szCs w:val="24"/>
          <w:lang w:eastAsia="tr-TR"/>
        </w:rPr>
        <w:t>(</w:t>
      </w:r>
      <w:proofErr w:type="spellStart"/>
      <w:r w:rsidRPr="00593F25">
        <w:rPr>
          <w:rFonts w:ascii="Calibri" w:eastAsia="Times New Roman" w:hAnsi="Calibri" w:cs="Times New Roman"/>
          <w:i/>
          <w:iCs/>
          <w:sz w:val="24"/>
          <w:szCs w:val="24"/>
          <w:lang w:eastAsia="tr-TR"/>
        </w:rPr>
        <w:t>Chancenkarte</w:t>
      </w:r>
      <w:proofErr w:type="spellEnd"/>
      <w:r w:rsidRPr="00593F25">
        <w:rPr>
          <w:rFonts w:ascii="Calibri" w:eastAsia="Times New Roman" w:hAnsi="Calibri" w:cs="Times New Roman"/>
          <w:i/>
          <w:iCs/>
          <w:sz w:val="24"/>
          <w:szCs w:val="24"/>
          <w:lang w:eastAsia="tr-TR"/>
        </w:rPr>
        <w:t>)</w:t>
      </w:r>
      <w:r w:rsidRPr="00593F25">
        <w:rPr>
          <w:rFonts w:ascii="Calibri" w:eastAsia="Times New Roman" w:hAnsi="Calibri" w:cs="Times New Roman"/>
          <w:sz w:val="24"/>
          <w:szCs w:val="24"/>
          <w:lang w:eastAsia="tr-TR"/>
        </w:rPr>
        <w:t> üçüncü ülke vatandaşlarının iş aramasına olanak tanıyacak.</w:t>
      </w:r>
    </w:p>
    <w:p w:rsidR="00593F25" w:rsidRPr="00593F25" w:rsidRDefault="00593F25" w:rsidP="00593F25">
      <w:pPr>
        <w:spacing w:beforeAutospacing="1" w:after="0" w:line="240" w:lineRule="auto"/>
        <w:rPr>
          <w:rFonts w:ascii="Calibri" w:eastAsia="Times New Roman" w:hAnsi="Calibri" w:cs="Times New Roman"/>
          <w:sz w:val="24"/>
          <w:szCs w:val="24"/>
          <w:lang w:eastAsia="tr-TR"/>
        </w:rPr>
      </w:pPr>
      <w:r w:rsidRPr="00593F25">
        <w:rPr>
          <w:rFonts w:ascii="Calibri" w:eastAsia="Times New Roman" w:hAnsi="Calibri" w:cs="Times New Roman"/>
          <w:sz w:val="24"/>
          <w:szCs w:val="24"/>
          <w:lang w:eastAsia="tr-TR"/>
        </w:rPr>
        <w:t>Yeni yasanın birkaç bölümü var. Hükümler Kasım 2023'ten itibaren aşamalı olarak uygulamaya konulacaktır. Planlanan değişikliklere ilişkin ilk genel bakışı burada bulabilirsiniz:</w:t>
      </w:r>
    </w:p>
    <w:p w:rsidR="00593F25" w:rsidRPr="00593F25" w:rsidRDefault="00593F25" w:rsidP="00593F25">
      <w:pPr>
        <w:spacing w:before="100" w:beforeAutospacing="1" w:after="0" w:line="240" w:lineRule="auto"/>
        <w:outlineLvl w:val="1"/>
        <w:rPr>
          <w:rFonts w:ascii="Calibri" w:eastAsia="Times New Roman" w:hAnsi="Calibri" w:cs="Times New Roman"/>
          <w:b/>
          <w:bCs/>
          <w:sz w:val="36"/>
          <w:szCs w:val="36"/>
          <w:lang w:eastAsia="tr-TR"/>
        </w:rPr>
      </w:pPr>
      <w:r w:rsidRPr="00593F25">
        <w:rPr>
          <w:rFonts w:ascii="Calibri" w:eastAsia="Times New Roman" w:hAnsi="Calibri" w:cs="Times New Roman"/>
          <w:b/>
          <w:bCs/>
          <w:sz w:val="36"/>
          <w:szCs w:val="36"/>
          <w:lang w:eastAsia="tr-TR"/>
        </w:rPr>
        <w:t>Kasım 2023'ten itibaren yeni B Mavi Kart</w:t>
      </w:r>
    </w:p>
    <w:p w:rsidR="00593F25" w:rsidRPr="00593F25" w:rsidRDefault="00593F25" w:rsidP="00593F25">
      <w:pPr>
        <w:spacing w:before="100" w:beforeAutospacing="1" w:after="0" w:line="240" w:lineRule="auto"/>
        <w:rPr>
          <w:rFonts w:ascii="Calibri" w:eastAsia="Times New Roman" w:hAnsi="Calibri" w:cs="Times New Roman"/>
          <w:sz w:val="24"/>
          <w:szCs w:val="24"/>
          <w:lang w:eastAsia="tr-TR"/>
        </w:rPr>
      </w:pPr>
      <w:r w:rsidRPr="00593F25">
        <w:rPr>
          <w:rFonts w:ascii="Calibri" w:eastAsia="Times New Roman" w:hAnsi="Calibri" w:cs="Times New Roman"/>
          <w:sz w:val="24"/>
          <w:szCs w:val="24"/>
          <w:lang w:eastAsia="tr-TR"/>
        </w:rPr>
        <w:t>Alman yasa koyucu, (AB) 2021/1883 sayılı Direktifin gerekliliklerini uygularken, AB Mavi Kart ile geçiş olanaklarını yeniden yapılandırdı ve genişletti:</w:t>
      </w:r>
    </w:p>
    <w:p w:rsidR="00593F25" w:rsidRPr="00593F25" w:rsidRDefault="00593F25" w:rsidP="00593F25">
      <w:pPr>
        <w:numPr>
          <w:ilvl w:val="0"/>
          <w:numId w:val="1"/>
        </w:numPr>
        <w:spacing w:beforeAutospacing="1" w:after="0" w:afterAutospacing="1" w:line="240" w:lineRule="auto"/>
        <w:rPr>
          <w:rFonts w:ascii="Calibri" w:eastAsia="Times New Roman" w:hAnsi="Calibri" w:cs="Times New Roman"/>
          <w:sz w:val="24"/>
          <w:szCs w:val="24"/>
          <w:lang w:eastAsia="tr-TR"/>
        </w:rPr>
      </w:pPr>
      <w:r w:rsidRPr="00593F25">
        <w:rPr>
          <w:rFonts w:ascii="Calibri" w:eastAsia="Times New Roman" w:hAnsi="Calibri" w:cs="Times New Roman"/>
          <w:b/>
          <w:bCs/>
          <w:sz w:val="24"/>
          <w:szCs w:val="24"/>
          <w:lang w:eastAsia="tr-TR"/>
        </w:rPr>
        <w:t>Daha düşük maaş eşikleri:</w:t>
      </w:r>
      <w:r w:rsidRPr="00593F25">
        <w:rPr>
          <w:rFonts w:ascii="Calibri" w:eastAsia="Times New Roman" w:hAnsi="Calibri" w:cs="Times New Roman"/>
          <w:sz w:val="24"/>
          <w:szCs w:val="24"/>
          <w:lang w:eastAsia="tr-TR"/>
        </w:rPr>
        <w:t> AB Mavi Kartının düzenli meslekler ve </w:t>
      </w:r>
      <w:hyperlink r:id="rId5" w:tgtFrame="_self" w:history="1">
        <w:r w:rsidRPr="00593F25">
          <w:rPr>
            <w:rFonts w:ascii="Calibri" w:eastAsia="Times New Roman" w:hAnsi="Calibri" w:cs="Times New Roman"/>
            <w:b/>
            <w:bCs/>
            <w:color w:val="0000FF"/>
            <w:sz w:val="24"/>
            <w:szCs w:val="24"/>
            <w:u w:val="single"/>
            <w:lang w:eastAsia="tr-TR"/>
          </w:rPr>
          <w:t>darboğazdaki mesleklerdeki</w:t>
        </w:r>
      </w:hyperlink>
      <w:r w:rsidRPr="00593F25">
        <w:rPr>
          <w:rFonts w:ascii="Calibri" w:eastAsia="Times New Roman" w:hAnsi="Calibri" w:cs="Times New Roman"/>
          <w:sz w:val="24"/>
          <w:szCs w:val="24"/>
          <w:lang w:eastAsia="tr-TR"/>
        </w:rPr>
        <w:t> maaş eşikleri önemli ölçüde düşürülecektir. Gelecekte, darboğazdaki meslekler ve işgücü piyasasına yeni girenler için, emeklilik sigortası için yıllık katkı değerlendirme tavanının (2023'te: 39.682,80 €) %45,3'ü tutarında bir asgari maaş uygulanacaktır; diğer tüm meslekler için bu rakam %50 olacaktır (2023'te: yaklaşık 43.800 €).</w:t>
      </w:r>
      <w:r w:rsidRPr="00593F25">
        <w:rPr>
          <w:rFonts w:ascii="Calibri" w:eastAsia="Times New Roman" w:hAnsi="Calibri" w:cs="Times New Roman"/>
          <w:sz w:val="24"/>
          <w:szCs w:val="24"/>
          <w:lang w:eastAsia="tr-TR"/>
        </w:rPr>
        <w:br/>
        <w:t> </w:t>
      </w:r>
    </w:p>
    <w:p w:rsidR="00593F25" w:rsidRPr="00593F25" w:rsidRDefault="00593F25" w:rsidP="00593F25">
      <w:pPr>
        <w:numPr>
          <w:ilvl w:val="0"/>
          <w:numId w:val="1"/>
        </w:numPr>
        <w:spacing w:beforeAutospacing="1" w:after="0" w:line="240" w:lineRule="auto"/>
        <w:rPr>
          <w:rFonts w:ascii="Calibri" w:eastAsia="Times New Roman" w:hAnsi="Calibri" w:cs="Times New Roman"/>
          <w:sz w:val="24"/>
          <w:szCs w:val="24"/>
          <w:lang w:eastAsia="tr-TR"/>
        </w:rPr>
      </w:pPr>
      <w:r w:rsidRPr="00593F25">
        <w:rPr>
          <w:rFonts w:ascii="Calibri" w:eastAsia="Times New Roman" w:hAnsi="Calibri" w:cs="Times New Roman"/>
          <w:b/>
          <w:bCs/>
          <w:sz w:val="24"/>
          <w:szCs w:val="24"/>
          <w:lang w:eastAsia="tr-TR"/>
        </w:rPr>
        <w:t>Daha geniş insan grubu: </w:t>
      </w:r>
      <w:r w:rsidRPr="00593F25">
        <w:rPr>
          <w:rFonts w:ascii="Calibri" w:eastAsia="Times New Roman" w:hAnsi="Calibri" w:cs="Times New Roman"/>
          <w:sz w:val="24"/>
          <w:szCs w:val="24"/>
          <w:lang w:eastAsia="tr-TR"/>
        </w:rPr>
        <w:br/>
      </w:r>
      <w:r w:rsidRPr="00593F25">
        <w:rPr>
          <w:rFonts w:ascii="Calibri" w:eastAsia="Times New Roman" w:hAnsi="Calibri" w:cs="Times New Roman"/>
          <w:sz w:val="24"/>
          <w:szCs w:val="24"/>
          <w:lang w:eastAsia="tr-TR"/>
        </w:rPr>
        <w:br/>
      </w:r>
      <w:r w:rsidRPr="00593F25">
        <w:rPr>
          <w:rFonts w:ascii="Calibri" w:eastAsia="Times New Roman" w:hAnsi="Calibri" w:cs="Times New Roman"/>
          <w:b/>
          <w:bCs/>
          <w:sz w:val="24"/>
          <w:szCs w:val="24"/>
          <w:lang w:eastAsia="tr-TR"/>
        </w:rPr>
        <w:t>İşgücü piyasasına yeni girenler:</w:t>
      </w:r>
      <w:r w:rsidRPr="00593F25">
        <w:rPr>
          <w:rFonts w:ascii="Calibri" w:eastAsia="Times New Roman" w:hAnsi="Calibri" w:cs="Times New Roman"/>
          <w:sz w:val="24"/>
          <w:szCs w:val="24"/>
          <w:lang w:eastAsia="tr-TR"/>
        </w:rPr>
        <w:t> AB Mavi Kart alma olanağı daha geniş bir insan kitlesine açılacaktır. Örneğin, son üç yıl içinde üniversiteden mezun olan yabancı kişiler, Almanya'daki işleri onlara emeklilik sigortası için yıllık değerlendirme tavanının asgari %45,3'ü kadar maaş kazandırıyorsa (2023'te: 39.682,80 €) AB Mavi Kart alabilirler. Bu hem darboğazdaki meslekler hem de düzenli meslekler için geçerlidir.</w:t>
      </w:r>
      <w:r w:rsidRPr="00593F25">
        <w:rPr>
          <w:rFonts w:ascii="Calibri" w:eastAsia="Times New Roman" w:hAnsi="Calibri" w:cs="Times New Roman"/>
          <w:sz w:val="24"/>
          <w:szCs w:val="24"/>
          <w:lang w:eastAsia="tr-TR"/>
        </w:rPr>
        <w:br/>
      </w:r>
      <w:r w:rsidRPr="00593F25">
        <w:rPr>
          <w:rFonts w:ascii="Calibri" w:eastAsia="Times New Roman" w:hAnsi="Calibri" w:cs="Times New Roman"/>
          <w:sz w:val="24"/>
          <w:szCs w:val="24"/>
          <w:lang w:eastAsia="tr-TR"/>
        </w:rPr>
        <w:br/>
      </w:r>
      <w:r w:rsidRPr="00593F25">
        <w:rPr>
          <w:rFonts w:ascii="Calibri" w:eastAsia="Times New Roman" w:hAnsi="Calibri" w:cs="Times New Roman"/>
          <w:b/>
          <w:bCs/>
          <w:sz w:val="24"/>
          <w:szCs w:val="24"/>
          <w:lang w:eastAsia="tr-TR"/>
        </w:rPr>
        <w:t>BT uzmanları:</w:t>
      </w:r>
      <w:r w:rsidRPr="00593F25">
        <w:rPr>
          <w:rFonts w:ascii="Calibri" w:eastAsia="Times New Roman" w:hAnsi="Calibri" w:cs="Times New Roman"/>
          <w:sz w:val="24"/>
          <w:szCs w:val="24"/>
          <w:lang w:eastAsia="tr-TR"/>
        </w:rPr>
        <w:t> Bir diğer değişiklik, BT uzmanlarının üniversite diplomasına sahip olmadıkları ancak en az üç yıllık benzer mesleki deneyime sahip olduklarını kanıtlayabildikleri takdirde AB Mavi Kart alabilecek olmalarıdır. Bu durumda, darboğazdaki meslekler için daha düşük </w:t>
      </w:r>
      <w:hyperlink r:id="rId6" w:tgtFrame="_self" w:history="1">
        <w:r w:rsidRPr="00593F25">
          <w:rPr>
            <w:rFonts w:ascii="Calibri" w:eastAsia="Times New Roman" w:hAnsi="Calibri" w:cs="Times New Roman"/>
            <w:b/>
            <w:bCs/>
            <w:color w:val="0000FF"/>
            <w:sz w:val="24"/>
            <w:szCs w:val="24"/>
            <w:u w:val="single"/>
            <w:lang w:eastAsia="tr-TR"/>
          </w:rPr>
          <w:t>maaş eşiği</w:t>
        </w:r>
      </w:hyperlink>
      <w:r w:rsidRPr="00593F25">
        <w:rPr>
          <w:rFonts w:ascii="Calibri" w:eastAsia="Times New Roman" w:hAnsi="Calibri" w:cs="Times New Roman"/>
          <w:sz w:val="24"/>
          <w:szCs w:val="24"/>
          <w:lang w:eastAsia="tr-TR"/>
        </w:rPr>
        <w:t> geçerli olacaktır (yıllık değerlendirme tavanının %45,3'ü; 2023'te: 39.682,80 €).</w:t>
      </w:r>
      <w:r w:rsidRPr="00593F25">
        <w:rPr>
          <w:rFonts w:ascii="Calibri" w:eastAsia="Times New Roman" w:hAnsi="Calibri" w:cs="Times New Roman"/>
          <w:sz w:val="24"/>
          <w:szCs w:val="24"/>
          <w:lang w:eastAsia="tr-TR"/>
        </w:rPr>
        <w:br/>
      </w:r>
      <w:r w:rsidRPr="00593F25">
        <w:rPr>
          <w:rFonts w:ascii="Calibri" w:eastAsia="Times New Roman" w:hAnsi="Calibri" w:cs="Times New Roman"/>
          <w:sz w:val="24"/>
          <w:szCs w:val="24"/>
          <w:lang w:eastAsia="tr-TR"/>
        </w:rPr>
        <w:br/>
      </w:r>
      <w:r w:rsidRPr="00593F25">
        <w:rPr>
          <w:rFonts w:ascii="Calibri" w:eastAsia="Times New Roman" w:hAnsi="Calibri" w:cs="Times New Roman"/>
          <w:b/>
          <w:bCs/>
          <w:sz w:val="24"/>
          <w:szCs w:val="24"/>
          <w:lang w:eastAsia="tr-TR"/>
        </w:rPr>
        <w:t>Darboğaz meslekler listesinin genişletilmesi:</w:t>
      </w:r>
      <w:r w:rsidRPr="00593F25">
        <w:rPr>
          <w:rFonts w:ascii="Calibri" w:eastAsia="Times New Roman" w:hAnsi="Calibri" w:cs="Times New Roman"/>
          <w:sz w:val="24"/>
          <w:szCs w:val="24"/>
          <w:lang w:eastAsia="tr-TR"/>
        </w:rPr>
        <w:t> AB Mavi Kart için darboğaz mesleklerin listesi önemli ölçüde genişletilecektir. Mevcut darboğaz mesleklerine (matematik, BT, bilim, mühendislik ve beşeri tıp) ek olarak, aşağıdaki mesleklerdeki vasıflı işçiler, diğer gereklilikleri karşılamaları halinde AB Mavi Kart alabileceklerdir:</w:t>
      </w:r>
    </w:p>
    <w:p w:rsidR="00593F25" w:rsidRPr="00593F25" w:rsidRDefault="00593F25" w:rsidP="00593F25">
      <w:pPr>
        <w:numPr>
          <w:ilvl w:val="1"/>
          <w:numId w:val="1"/>
        </w:numPr>
        <w:spacing w:before="100" w:beforeAutospacing="1" w:after="100" w:afterAutospacing="1" w:line="240" w:lineRule="auto"/>
        <w:rPr>
          <w:rFonts w:ascii="Calibri" w:eastAsia="Times New Roman" w:hAnsi="Calibri" w:cs="Times New Roman"/>
          <w:sz w:val="24"/>
          <w:szCs w:val="24"/>
          <w:lang w:eastAsia="tr-TR"/>
        </w:rPr>
      </w:pPr>
      <w:r w:rsidRPr="00593F25">
        <w:rPr>
          <w:rFonts w:ascii="Calibri" w:eastAsia="Times New Roman" w:hAnsi="Calibri" w:cs="Times New Roman"/>
          <w:sz w:val="24"/>
          <w:szCs w:val="24"/>
          <w:lang w:eastAsia="tr-TR"/>
        </w:rPr>
        <w:t>Üretim, madencilik, inşaat veya dağıtım yöneticileri</w:t>
      </w:r>
    </w:p>
    <w:p w:rsidR="00593F25" w:rsidRPr="00593F25" w:rsidRDefault="00593F25" w:rsidP="00593F25">
      <w:pPr>
        <w:numPr>
          <w:ilvl w:val="1"/>
          <w:numId w:val="1"/>
        </w:numPr>
        <w:spacing w:before="100" w:beforeAutospacing="1" w:after="0" w:line="240" w:lineRule="auto"/>
        <w:rPr>
          <w:rFonts w:ascii="Calibri" w:eastAsia="Times New Roman" w:hAnsi="Calibri" w:cs="Times New Roman"/>
          <w:sz w:val="24"/>
          <w:szCs w:val="24"/>
          <w:lang w:eastAsia="tr-TR"/>
        </w:rPr>
      </w:pPr>
      <w:r w:rsidRPr="00593F25">
        <w:rPr>
          <w:rFonts w:ascii="Calibri" w:eastAsia="Times New Roman" w:hAnsi="Calibri" w:cs="Times New Roman"/>
          <w:sz w:val="24"/>
          <w:szCs w:val="24"/>
          <w:lang w:eastAsia="tr-TR"/>
        </w:rPr>
        <w:t>Bilgi ve iletişim teknolojileri hizmet yöneticileri</w:t>
      </w:r>
    </w:p>
    <w:p w:rsidR="00593F25" w:rsidRPr="00593F25" w:rsidRDefault="00593F25" w:rsidP="00593F25">
      <w:pPr>
        <w:numPr>
          <w:ilvl w:val="1"/>
          <w:numId w:val="1"/>
        </w:numPr>
        <w:spacing w:before="100" w:beforeAutospacing="1" w:after="0" w:line="240" w:lineRule="auto"/>
        <w:rPr>
          <w:rFonts w:ascii="Calibri" w:eastAsia="Times New Roman" w:hAnsi="Calibri" w:cs="Times New Roman"/>
          <w:sz w:val="24"/>
          <w:szCs w:val="24"/>
          <w:lang w:eastAsia="tr-TR"/>
        </w:rPr>
      </w:pPr>
      <w:r w:rsidRPr="00593F25">
        <w:rPr>
          <w:rFonts w:ascii="Calibri" w:eastAsia="Times New Roman" w:hAnsi="Calibri" w:cs="Times New Roman"/>
          <w:sz w:val="24"/>
          <w:szCs w:val="24"/>
          <w:lang w:eastAsia="tr-TR"/>
        </w:rPr>
        <w:t>Çocuk bakımı veya sağlık hizmetleri yöneticileri gibi profesyonel hizmet yöneticileri</w:t>
      </w:r>
    </w:p>
    <w:p w:rsidR="00593F25" w:rsidRPr="00593F25" w:rsidRDefault="00593F25" w:rsidP="00593F25">
      <w:pPr>
        <w:numPr>
          <w:ilvl w:val="1"/>
          <w:numId w:val="1"/>
        </w:numPr>
        <w:spacing w:before="100" w:beforeAutospacing="1" w:after="0" w:line="240" w:lineRule="auto"/>
        <w:rPr>
          <w:rFonts w:ascii="Calibri" w:eastAsia="Times New Roman" w:hAnsi="Calibri" w:cs="Times New Roman"/>
          <w:sz w:val="24"/>
          <w:szCs w:val="24"/>
          <w:lang w:eastAsia="tr-TR"/>
        </w:rPr>
      </w:pPr>
      <w:r w:rsidRPr="00593F25">
        <w:rPr>
          <w:rFonts w:ascii="Calibri" w:eastAsia="Times New Roman" w:hAnsi="Calibri" w:cs="Times New Roman"/>
          <w:sz w:val="24"/>
          <w:szCs w:val="24"/>
          <w:lang w:eastAsia="tr-TR"/>
        </w:rPr>
        <w:t>Veterinerler</w:t>
      </w:r>
    </w:p>
    <w:p w:rsidR="00593F25" w:rsidRPr="00593F25" w:rsidRDefault="00593F25" w:rsidP="00593F25">
      <w:pPr>
        <w:numPr>
          <w:ilvl w:val="1"/>
          <w:numId w:val="1"/>
        </w:numPr>
        <w:spacing w:before="100" w:beforeAutospacing="1" w:after="0" w:line="240" w:lineRule="auto"/>
        <w:rPr>
          <w:rFonts w:ascii="Calibri" w:eastAsia="Times New Roman" w:hAnsi="Calibri" w:cs="Times New Roman"/>
          <w:sz w:val="24"/>
          <w:szCs w:val="24"/>
          <w:lang w:eastAsia="tr-TR"/>
        </w:rPr>
      </w:pPr>
      <w:r w:rsidRPr="00593F25">
        <w:rPr>
          <w:rFonts w:ascii="Calibri" w:eastAsia="Times New Roman" w:hAnsi="Calibri" w:cs="Times New Roman"/>
          <w:sz w:val="24"/>
          <w:szCs w:val="24"/>
          <w:lang w:eastAsia="tr-TR"/>
        </w:rPr>
        <w:t>Diş Hekimleri</w:t>
      </w:r>
    </w:p>
    <w:p w:rsidR="00593F25" w:rsidRPr="00593F25" w:rsidRDefault="00593F25" w:rsidP="00593F25">
      <w:pPr>
        <w:numPr>
          <w:ilvl w:val="1"/>
          <w:numId w:val="1"/>
        </w:numPr>
        <w:spacing w:before="100" w:beforeAutospacing="1" w:after="0" w:line="240" w:lineRule="auto"/>
        <w:rPr>
          <w:rFonts w:ascii="Calibri" w:eastAsia="Times New Roman" w:hAnsi="Calibri" w:cs="Times New Roman"/>
          <w:sz w:val="24"/>
          <w:szCs w:val="24"/>
          <w:lang w:eastAsia="tr-TR"/>
        </w:rPr>
      </w:pPr>
      <w:r w:rsidRPr="00593F25">
        <w:rPr>
          <w:rFonts w:ascii="Calibri" w:eastAsia="Times New Roman" w:hAnsi="Calibri" w:cs="Times New Roman"/>
          <w:sz w:val="24"/>
          <w:szCs w:val="24"/>
          <w:lang w:eastAsia="tr-TR"/>
        </w:rPr>
        <w:t>Eczacılar</w:t>
      </w:r>
    </w:p>
    <w:p w:rsidR="00593F25" w:rsidRPr="00593F25" w:rsidRDefault="00593F25" w:rsidP="00593F25">
      <w:pPr>
        <w:numPr>
          <w:ilvl w:val="1"/>
          <w:numId w:val="1"/>
        </w:numPr>
        <w:spacing w:before="100" w:beforeAutospacing="1" w:after="0" w:line="240" w:lineRule="auto"/>
        <w:rPr>
          <w:rFonts w:ascii="Calibri" w:eastAsia="Times New Roman" w:hAnsi="Calibri" w:cs="Times New Roman"/>
          <w:sz w:val="24"/>
          <w:szCs w:val="24"/>
          <w:lang w:eastAsia="tr-TR"/>
        </w:rPr>
      </w:pPr>
      <w:r w:rsidRPr="00593F25">
        <w:rPr>
          <w:rFonts w:ascii="Calibri" w:eastAsia="Times New Roman" w:hAnsi="Calibri" w:cs="Times New Roman"/>
          <w:sz w:val="24"/>
          <w:szCs w:val="24"/>
          <w:lang w:eastAsia="tr-TR"/>
        </w:rPr>
        <w:lastRenderedPageBreak/>
        <w:t>Hemşirelik veya ebelik uzmanları</w:t>
      </w:r>
    </w:p>
    <w:p w:rsidR="00593F25" w:rsidRPr="00593F25" w:rsidRDefault="00593F25" w:rsidP="00593F25">
      <w:pPr>
        <w:numPr>
          <w:ilvl w:val="1"/>
          <w:numId w:val="1"/>
        </w:numPr>
        <w:spacing w:before="100" w:beforeAutospacing="1" w:after="0" w:line="240" w:lineRule="auto"/>
        <w:rPr>
          <w:rFonts w:ascii="Calibri" w:eastAsia="Times New Roman" w:hAnsi="Calibri" w:cs="Times New Roman"/>
          <w:sz w:val="24"/>
          <w:szCs w:val="24"/>
          <w:lang w:eastAsia="tr-TR"/>
        </w:rPr>
      </w:pPr>
      <w:r w:rsidRPr="00593F25">
        <w:rPr>
          <w:rFonts w:ascii="Calibri" w:eastAsia="Times New Roman" w:hAnsi="Calibri" w:cs="Times New Roman"/>
          <w:sz w:val="24"/>
          <w:szCs w:val="24"/>
          <w:lang w:eastAsia="tr-TR"/>
        </w:rPr>
        <w:t>Okul ve okul dışı öğretmen ve eğitimciler</w:t>
      </w:r>
    </w:p>
    <w:p w:rsidR="00593F25" w:rsidRPr="00593F25" w:rsidRDefault="00593F25" w:rsidP="00593F25">
      <w:pPr>
        <w:spacing w:beforeAutospacing="1" w:after="0" w:line="240" w:lineRule="auto"/>
        <w:rPr>
          <w:rFonts w:ascii="Calibri" w:eastAsia="Times New Roman" w:hAnsi="Calibri" w:cs="Times New Roman"/>
          <w:sz w:val="24"/>
          <w:szCs w:val="24"/>
          <w:lang w:eastAsia="tr-TR"/>
        </w:rPr>
      </w:pPr>
      <w:r w:rsidRPr="00593F25">
        <w:rPr>
          <w:rFonts w:ascii="Calibri" w:eastAsia="Times New Roman" w:hAnsi="Calibri" w:cs="Times New Roman"/>
          <w:sz w:val="24"/>
          <w:szCs w:val="24"/>
          <w:lang w:eastAsia="tr-TR"/>
        </w:rPr>
        <w:t>Darboğaz mesleklerin ayrıntılı listesini burada bulabilirsiniz.</w:t>
      </w:r>
      <w:hyperlink r:id="rId7" w:tgtFrame="_blank" w:history="1">
        <w:r w:rsidRPr="00593F25">
          <w:rPr>
            <w:rFonts w:ascii="Calibri" w:eastAsia="Times New Roman" w:hAnsi="Calibri" w:cs="Times New Roman"/>
            <w:b/>
            <w:bCs/>
            <w:color w:val="0000FF"/>
            <w:sz w:val="24"/>
            <w:szCs w:val="24"/>
            <w:lang w:eastAsia="tr-TR"/>
          </w:rPr>
          <w:t>Burada</w:t>
        </w:r>
      </w:hyperlink>
      <w:r w:rsidRPr="00593F25">
        <w:rPr>
          <w:rFonts w:ascii="Calibri" w:eastAsia="Times New Roman" w:hAnsi="Calibri" w:cs="Times New Roman"/>
          <w:sz w:val="24"/>
          <w:szCs w:val="24"/>
          <w:lang w:eastAsia="tr-TR"/>
        </w:rPr>
        <w:t>.</w:t>
      </w:r>
    </w:p>
    <w:p w:rsidR="00593F25" w:rsidRPr="00593F25" w:rsidRDefault="00593F25" w:rsidP="00593F25">
      <w:pPr>
        <w:spacing w:before="100" w:beforeAutospacing="1" w:after="0" w:line="240" w:lineRule="auto"/>
        <w:rPr>
          <w:rFonts w:ascii="Calibri" w:eastAsia="Times New Roman" w:hAnsi="Calibri" w:cs="Times New Roman"/>
          <w:sz w:val="24"/>
          <w:szCs w:val="24"/>
          <w:lang w:eastAsia="tr-TR"/>
        </w:rPr>
      </w:pPr>
      <w:r w:rsidRPr="00593F25">
        <w:rPr>
          <w:rFonts w:ascii="Calibri" w:eastAsia="Times New Roman" w:hAnsi="Calibri" w:cs="Times New Roman"/>
          <w:sz w:val="24"/>
          <w:szCs w:val="24"/>
          <w:lang w:eastAsia="tr-TR"/>
        </w:rPr>
        <w:t>Burada da darboğazdaki meslekler için daha düşük maaş eşiği geçerli olacaktır (yıllık değerlendirme tavanının %45,3'ü; 2023'te: 39.682,80 €).</w:t>
      </w:r>
    </w:p>
    <w:p w:rsidR="00593F25" w:rsidRPr="00593F25" w:rsidRDefault="00593F25" w:rsidP="00593F25">
      <w:pPr>
        <w:numPr>
          <w:ilvl w:val="0"/>
          <w:numId w:val="2"/>
        </w:numPr>
        <w:spacing w:beforeAutospacing="1" w:after="0" w:afterAutospacing="1" w:line="240" w:lineRule="auto"/>
        <w:rPr>
          <w:rFonts w:ascii="Calibri" w:eastAsia="Times New Roman" w:hAnsi="Calibri" w:cs="Times New Roman"/>
          <w:sz w:val="24"/>
          <w:szCs w:val="24"/>
          <w:lang w:eastAsia="tr-TR"/>
        </w:rPr>
      </w:pPr>
      <w:r w:rsidRPr="00593F25">
        <w:rPr>
          <w:rFonts w:ascii="Calibri" w:eastAsia="Times New Roman" w:hAnsi="Calibri" w:cs="Times New Roman"/>
          <w:b/>
          <w:bCs/>
          <w:sz w:val="24"/>
          <w:szCs w:val="24"/>
          <w:lang w:eastAsia="tr-TR"/>
        </w:rPr>
        <w:t xml:space="preserve">Kısa vadeli ve uzun vadeli </w:t>
      </w:r>
      <w:proofErr w:type="gramStart"/>
      <w:r w:rsidRPr="00593F25">
        <w:rPr>
          <w:rFonts w:ascii="Calibri" w:eastAsia="Times New Roman" w:hAnsi="Calibri" w:cs="Times New Roman"/>
          <w:b/>
          <w:bCs/>
          <w:sz w:val="24"/>
          <w:szCs w:val="24"/>
          <w:lang w:eastAsia="tr-TR"/>
        </w:rPr>
        <w:t>hareketlilik</w:t>
      </w:r>
      <w:r w:rsidRPr="00593F25">
        <w:rPr>
          <w:rFonts w:ascii="Calibri" w:eastAsia="Times New Roman" w:hAnsi="Calibri" w:cs="Times New Roman"/>
          <w:sz w:val="24"/>
          <w:szCs w:val="24"/>
          <w:lang w:eastAsia="tr-TR"/>
        </w:rPr>
        <w:t> : Başka</w:t>
      </w:r>
      <w:proofErr w:type="gramEnd"/>
      <w:r w:rsidRPr="00593F25">
        <w:rPr>
          <w:rFonts w:ascii="Calibri" w:eastAsia="Times New Roman" w:hAnsi="Calibri" w:cs="Times New Roman"/>
          <w:sz w:val="24"/>
          <w:szCs w:val="24"/>
          <w:lang w:eastAsia="tr-TR"/>
        </w:rPr>
        <w:t xml:space="preserve"> bir AB Üye Devleti tarafından verilen AB </w:t>
      </w:r>
      <w:proofErr w:type="spellStart"/>
      <w:r w:rsidRPr="00593F25">
        <w:rPr>
          <w:rFonts w:ascii="Calibri" w:eastAsia="Times New Roman" w:hAnsi="Calibri" w:cs="Times New Roman"/>
          <w:sz w:val="24"/>
          <w:szCs w:val="24"/>
          <w:lang w:eastAsia="tr-TR"/>
        </w:rPr>
        <w:t>MaviKart</w:t>
      </w:r>
      <w:proofErr w:type="spellEnd"/>
      <w:r w:rsidRPr="00593F25">
        <w:rPr>
          <w:rFonts w:ascii="Calibri" w:eastAsia="Times New Roman" w:hAnsi="Calibri" w:cs="Times New Roman"/>
          <w:sz w:val="24"/>
          <w:szCs w:val="24"/>
          <w:lang w:eastAsia="tr-TR"/>
        </w:rPr>
        <w:t xml:space="preserve"> sahipleri, Almanya'da kısa vadeli ve uzun vadeli hareketlilik hakkına sahip olacaklardır. Diğer AB ülkelerinden Mavi Kart sahipleri, en fazla 90 gün kalış süreleriyle, istihdamlarıyla doğrudan ilgili bir ticari faaliyet amacıyla Almanya'ya gelip burada kalabilecekler. </w:t>
      </w:r>
      <w:hyperlink r:id="rId8" w:tgtFrame="_self" w:history="1">
        <w:r w:rsidRPr="00593F25">
          <w:rPr>
            <w:rFonts w:ascii="Calibri" w:eastAsia="Times New Roman" w:hAnsi="Calibri" w:cs="Times New Roman"/>
            <w:b/>
            <w:bCs/>
            <w:color w:val="0000FF"/>
            <w:sz w:val="24"/>
            <w:szCs w:val="24"/>
            <w:u w:val="single"/>
            <w:lang w:eastAsia="tr-TR"/>
          </w:rPr>
          <w:t>Bu tür kısa süreli kalışlar için Federal İş Ajansı'ndan (BA)</w:t>
        </w:r>
      </w:hyperlink>
      <w:r w:rsidRPr="00593F25">
        <w:rPr>
          <w:rFonts w:ascii="Calibri" w:eastAsia="Times New Roman" w:hAnsi="Calibri" w:cs="Times New Roman"/>
          <w:sz w:val="24"/>
          <w:szCs w:val="24"/>
          <w:lang w:eastAsia="tr-TR"/>
        </w:rPr>
        <w:t> vize veya çalışma izni alınmasına gerek yoktur. </w:t>
      </w:r>
      <w:r w:rsidRPr="00593F25">
        <w:rPr>
          <w:rFonts w:ascii="Calibri" w:eastAsia="Times New Roman" w:hAnsi="Calibri" w:cs="Times New Roman"/>
          <w:sz w:val="24"/>
          <w:szCs w:val="24"/>
          <w:lang w:eastAsia="tr-TR"/>
        </w:rPr>
        <w:br/>
        <w:t>AB Mavi Kartı ile başka bir AB ülkesinde en az on iki ay kaldıktan sonra, Almanya'da vizesiz uzun süreli ikamet mümkündür. Almanya'ya girdikten sonra profesyonelin Almanya AB Mavi Kartı için  </w:t>
      </w:r>
      <w:hyperlink r:id="rId9" w:tgtFrame="_self" w:history="1">
        <w:r w:rsidRPr="00593F25">
          <w:rPr>
            <w:rFonts w:ascii="Calibri" w:eastAsia="Times New Roman" w:hAnsi="Calibri" w:cs="Times New Roman"/>
            <w:b/>
            <w:bCs/>
            <w:color w:val="0000FF"/>
            <w:sz w:val="24"/>
            <w:szCs w:val="24"/>
            <w:u w:val="single"/>
            <w:lang w:eastAsia="tr-TR"/>
          </w:rPr>
          <w:t>yabancılar dairesine başvurması gerekir.</w:t>
        </w:r>
      </w:hyperlink>
    </w:p>
    <w:p w:rsidR="00593F25" w:rsidRPr="00593F25" w:rsidRDefault="00593F25" w:rsidP="00593F25">
      <w:pPr>
        <w:numPr>
          <w:ilvl w:val="0"/>
          <w:numId w:val="2"/>
        </w:numPr>
        <w:spacing w:beforeAutospacing="1" w:after="0" w:line="240" w:lineRule="auto"/>
        <w:rPr>
          <w:rFonts w:ascii="Calibri" w:eastAsia="Times New Roman" w:hAnsi="Calibri" w:cs="Times New Roman"/>
          <w:sz w:val="24"/>
          <w:szCs w:val="24"/>
          <w:lang w:eastAsia="tr-TR"/>
        </w:rPr>
      </w:pPr>
      <w:r w:rsidRPr="00593F25">
        <w:rPr>
          <w:rFonts w:ascii="Calibri" w:eastAsia="Times New Roman" w:hAnsi="Calibri" w:cs="Times New Roman"/>
          <w:b/>
          <w:bCs/>
          <w:sz w:val="24"/>
          <w:szCs w:val="24"/>
          <w:lang w:eastAsia="tr-TR"/>
        </w:rPr>
        <w:t>AB Mavi Kart sahipleri için kolaylaştırılmış aile birleşimi:</w:t>
      </w:r>
      <w:r w:rsidRPr="00593F25">
        <w:rPr>
          <w:rFonts w:ascii="Calibri" w:eastAsia="Times New Roman" w:hAnsi="Calibri" w:cs="Times New Roman"/>
          <w:sz w:val="24"/>
          <w:szCs w:val="24"/>
          <w:lang w:eastAsia="tr-TR"/>
        </w:rPr>
        <w:t> Aileleriyle birlikte başka bir AB Üye Devletinde yaşamış olan AB Mavi Kart sahipleri ayrıcalıklı aile birleşimi hakkına sahip olacaklar. Bu aile üyelerinin uyrukları nedeniyle vizeye ihtiyaç duymaları halinde, önceden vize işlemine gerek kalmadan önceki Üye Devlette verilen </w:t>
      </w:r>
      <w:hyperlink r:id="rId10" w:tgtFrame="_self" w:history="1">
        <w:r w:rsidRPr="00593F25">
          <w:rPr>
            <w:rFonts w:ascii="Calibri" w:eastAsia="Times New Roman" w:hAnsi="Calibri" w:cs="Times New Roman"/>
            <w:b/>
            <w:bCs/>
            <w:color w:val="0000FF"/>
            <w:sz w:val="24"/>
            <w:szCs w:val="24"/>
            <w:u w:val="single"/>
            <w:lang w:eastAsia="tr-TR"/>
          </w:rPr>
          <w:t>oturma izni</w:t>
        </w:r>
      </w:hyperlink>
      <w:r w:rsidRPr="00593F25">
        <w:rPr>
          <w:rFonts w:ascii="Calibri" w:eastAsia="Times New Roman" w:hAnsi="Calibri" w:cs="Times New Roman"/>
          <w:sz w:val="24"/>
          <w:szCs w:val="24"/>
          <w:lang w:eastAsia="tr-TR"/>
        </w:rPr>
        <w:t> ile AB Mavi Kart sahibinin aile üyeleri olarak Almanya'ya giriş ve ikamet etme hakkına sahip olacaklar. Almanya'da oturma izni verildiğinde, yeterli yaşam alanı gereklilikleri (İkamet Yasası [</w:t>
      </w:r>
      <w:proofErr w:type="spellStart"/>
      <w:r w:rsidRPr="00593F25">
        <w:rPr>
          <w:rFonts w:ascii="Calibri" w:eastAsia="Times New Roman" w:hAnsi="Calibri" w:cs="Times New Roman"/>
          <w:sz w:val="24"/>
          <w:szCs w:val="24"/>
          <w:lang w:eastAsia="tr-TR"/>
        </w:rPr>
        <w:t>AufenthG</w:t>
      </w:r>
      <w:proofErr w:type="spellEnd"/>
      <w:r w:rsidRPr="00593F25">
        <w:rPr>
          <w:rFonts w:ascii="Calibri" w:eastAsia="Times New Roman" w:hAnsi="Calibri" w:cs="Times New Roman"/>
          <w:sz w:val="24"/>
          <w:szCs w:val="24"/>
          <w:lang w:eastAsia="tr-TR"/>
        </w:rPr>
        <w:t>] Madde 29 paragraf 1 no. 2) ve kişinin geçimini güvence altına alma gerekliliği (İkamet Kanunu Madde 5 paragraf 1 no. 1) İkamet Yasası [</w:t>
      </w:r>
      <w:proofErr w:type="spellStart"/>
      <w:r w:rsidRPr="00593F25">
        <w:rPr>
          <w:rFonts w:ascii="Calibri" w:eastAsia="Times New Roman" w:hAnsi="Calibri" w:cs="Times New Roman"/>
          <w:sz w:val="24"/>
          <w:szCs w:val="24"/>
          <w:lang w:eastAsia="tr-TR"/>
        </w:rPr>
        <w:t>AufenthG</w:t>
      </w:r>
      <w:proofErr w:type="spellEnd"/>
      <w:r w:rsidRPr="00593F25">
        <w:rPr>
          <w:rFonts w:ascii="Calibri" w:eastAsia="Times New Roman" w:hAnsi="Calibri" w:cs="Times New Roman"/>
          <w:sz w:val="24"/>
          <w:szCs w:val="24"/>
          <w:lang w:eastAsia="tr-TR"/>
        </w:rPr>
        <w:t>]</w:t>
      </w:r>
      <w:proofErr w:type="gramStart"/>
      <w:r w:rsidRPr="00593F25">
        <w:rPr>
          <w:rFonts w:ascii="Calibri" w:eastAsia="Times New Roman" w:hAnsi="Calibri" w:cs="Times New Roman"/>
          <w:sz w:val="24"/>
          <w:szCs w:val="24"/>
          <w:lang w:eastAsia="tr-TR"/>
        </w:rPr>
        <w:t>)</w:t>
      </w:r>
      <w:proofErr w:type="gramEnd"/>
      <w:r w:rsidRPr="00593F25">
        <w:rPr>
          <w:rFonts w:ascii="Calibri" w:eastAsia="Times New Roman" w:hAnsi="Calibri" w:cs="Times New Roman"/>
          <w:sz w:val="24"/>
          <w:szCs w:val="24"/>
          <w:lang w:eastAsia="tr-TR"/>
        </w:rPr>
        <w:t xml:space="preserve"> artık geçerli olmayacaktır.</w:t>
      </w:r>
    </w:p>
    <w:p w:rsidR="00593F25" w:rsidRPr="00593F25" w:rsidRDefault="00593F25" w:rsidP="00593F25">
      <w:pPr>
        <w:spacing w:before="100" w:beforeAutospacing="1" w:after="0" w:line="240" w:lineRule="auto"/>
        <w:outlineLvl w:val="1"/>
        <w:rPr>
          <w:rFonts w:ascii="Calibri" w:eastAsia="Times New Roman" w:hAnsi="Calibri" w:cs="Times New Roman"/>
          <w:b/>
          <w:bCs/>
          <w:sz w:val="36"/>
          <w:szCs w:val="36"/>
          <w:lang w:eastAsia="tr-TR"/>
        </w:rPr>
      </w:pPr>
      <w:r w:rsidRPr="00593F25">
        <w:rPr>
          <w:rFonts w:ascii="Calibri" w:eastAsia="Times New Roman" w:hAnsi="Calibri" w:cs="Times New Roman"/>
          <w:b/>
          <w:bCs/>
          <w:sz w:val="36"/>
          <w:szCs w:val="36"/>
          <w:lang w:eastAsia="tr-TR"/>
        </w:rPr>
        <w:t>Kasım 2023'ten itibaren diğer değişiklikler</w:t>
      </w:r>
    </w:p>
    <w:p w:rsidR="00593F25" w:rsidRPr="00593F25" w:rsidRDefault="00593F25" w:rsidP="00593F25">
      <w:pPr>
        <w:spacing w:after="0" w:line="240" w:lineRule="auto"/>
        <w:outlineLvl w:val="3"/>
        <w:rPr>
          <w:rFonts w:ascii="Calibri" w:eastAsia="Times New Roman" w:hAnsi="Calibri" w:cs="Times New Roman"/>
          <w:b/>
          <w:bCs/>
          <w:sz w:val="24"/>
          <w:szCs w:val="24"/>
          <w:lang w:eastAsia="tr-TR"/>
        </w:rPr>
      </w:pPr>
      <w:r w:rsidRPr="00593F25">
        <w:rPr>
          <w:rFonts w:ascii="Calibri" w:eastAsia="Times New Roman" w:hAnsi="Calibri" w:cs="Times New Roman"/>
          <w:b/>
          <w:bCs/>
          <w:sz w:val="24"/>
          <w:szCs w:val="24"/>
          <w:lang w:eastAsia="tr-TR"/>
        </w:rPr>
        <w:br/>
        <w:t>Vasıflı işçiler için oturma izni alma hakkı ve vasıf ile istihdam arasındaki bağın terk edilmesi</w:t>
      </w:r>
    </w:p>
    <w:p w:rsidR="00593F25" w:rsidRPr="00593F25" w:rsidRDefault="00593F25" w:rsidP="00593F25">
      <w:pPr>
        <w:spacing w:before="100" w:beforeAutospacing="1" w:after="0" w:line="240" w:lineRule="auto"/>
        <w:rPr>
          <w:rFonts w:ascii="Calibri" w:eastAsia="Times New Roman" w:hAnsi="Calibri" w:cs="Times New Roman"/>
          <w:sz w:val="24"/>
          <w:szCs w:val="24"/>
          <w:lang w:eastAsia="tr-TR"/>
        </w:rPr>
      </w:pPr>
      <w:r w:rsidRPr="00593F25">
        <w:rPr>
          <w:rFonts w:ascii="Calibri" w:eastAsia="Times New Roman" w:hAnsi="Calibri" w:cs="Times New Roman"/>
          <w:sz w:val="24"/>
          <w:szCs w:val="24"/>
          <w:lang w:eastAsia="tr-TR"/>
        </w:rPr>
        <w:t>Mesleki eğitim yeterliliğine sahip vasıflı işçilere (İkamet Yasası [</w:t>
      </w:r>
      <w:proofErr w:type="spellStart"/>
      <w:r w:rsidRPr="00593F25">
        <w:rPr>
          <w:rFonts w:ascii="Calibri" w:eastAsia="Times New Roman" w:hAnsi="Calibri" w:cs="Times New Roman"/>
          <w:sz w:val="24"/>
          <w:szCs w:val="24"/>
          <w:lang w:eastAsia="tr-TR"/>
        </w:rPr>
        <w:t>AufenthG</w:t>
      </w:r>
      <w:proofErr w:type="spellEnd"/>
      <w:r w:rsidRPr="00593F25">
        <w:rPr>
          <w:rFonts w:ascii="Calibri" w:eastAsia="Times New Roman" w:hAnsi="Calibri" w:cs="Times New Roman"/>
          <w:sz w:val="24"/>
          <w:szCs w:val="24"/>
          <w:lang w:eastAsia="tr-TR"/>
        </w:rPr>
        <w:t>] Madde 18a) ve üniversite diplomasına sahip vasıflı işçilere (İkamet Kanunu [</w:t>
      </w:r>
      <w:proofErr w:type="spellStart"/>
      <w:r w:rsidRPr="00593F25">
        <w:rPr>
          <w:rFonts w:ascii="Calibri" w:eastAsia="Times New Roman" w:hAnsi="Calibri" w:cs="Times New Roman"/>
          <w:sz w:val="24"/>
          <w:szCs w:val="24"/>
          <w:lang w:eastAsia="tr-TR"/>
        </w:rPr>
        <w:t>AufenthG</w:t>
      </w:r>
      <w:proofErr w:type="spellEnd"/>
      <w:r w:rsidRPr="00593F25">
        <w:rPr>
          <w:rFonts w:ascii="Calibri" w:eastAsia="Times New Roman" w:hAnsi="Calibri" w:cs="Times New Roman"/>
          <w:sz w:val="24"/>
          <w:szCs w:val="24"/>
          <w:lang w:eastAsia="tr-TR"/>
        </w:rPr>
        <w:t xml:space="preserve">] Madde 18b) yönelik oturma izinlerine ilişkin iki merkezi yasal dayanak, iki değişiklikle değiştirilecektir. </w:t>
      </w:r>
      <w:proofErr w:type="gramStart"/>
      <w:r w:rsidRPr="00593F25">
        <w:rPr>
          <w:rFonts w:ascii="Calibri" w:eastAsia="Times New Roman" w:hAnsi="Calibri" w:cs="Times New Roman"/>
          <w:sz w:val="24"/>
          <w:szCs w:val="24"/>
          <w:lang w:eastAsia="tr-TR"/>
        </w:rPr>
        <w:t>saygı</w:t>
      </w:r>
      <w:proofErr w:type="gramEnd"/>
      <w:r w:rsidRPr="00593F25">
        <w:rPr>
          <w:rFonts w:ascii="Calibri" w:eastAsia="Times New Roman" w:hAnsi="Calibri" w:cs="Times New Roman"/>
          <w:sz w:val="24"/>
          <w:szCs w:val="24"/>
          <w:lang w:eastAsia="tr-TR"/>
        </w:rPr>
        <w:t xml:space="preserve"> duyar:</w:t>
      </w:r>
    </w:p>
    <w:p w:rsidR="00593F25" w:rsidRPr="00593F25" w:rsidRDefault="00593F25" w:rsidP="00593F25">
      <w:pPr>
        <w:numPr>
          <w:ilvl w:val="0"/>
          <w:numId w:val="3"/>
        </w:numPr>
        <w:spacing w:before="100" w:beforeAutospacing="1" w:after="100" w:afterAutospacing="1" w:line="240" w:lineRule="auto"/>
        <w:rPr>
          <w:rFonts w:ascii="Calibri" w:eastAsia="Times New Roman" w:hAnsi="Calibri" w:cs="Times New Roman"/>
          <w:sz w:val="24"/>
          <w:szCs w:val="24"/>
          <w:lang w:eastAsia="tr-TR"/>
        </w:rPr>
      </w:pPr>
      <w:r w:rsidRPr="00593F25">
        <w:rPr>
          <w:rFonts w:ascii="Calibri" w:eastAsia="Times New Roman" w:hAnsi="Calibri" w:cs="Times New Roman"/>
          <w:sz w:val="24"/>
          <w:szCs w:val="24"/>
          <w:lang w:eastAsia="tr-TR"/>
        </w:rPr>
        <w:t>Öncelikle, başvuru sahipleri artık tüm şartların yerine getirilmesi halinde oturma izni alma hakkına sahip olacak. </w:t>
      </w:r>
    </w:p>
    <w:p w:rsidR="00593F25" w:rsidRPr="00593F25" w:rsidRDefault="00593F25" w:rsidP="00593F25">
      <w:pPr>
        <w:numPr>
          <w:ilvl w:val="0"/>
          <w:numId w:val="3"/>
        </w:numPr>
        <w:spacing w:beforeAutospacing="1" w:after="0" w:line="240" w:lineRule="auto"/>
        <w:rPr>
          <w:rFonts w:ascii="Calibri" w:eastAsia="Times New Roman" w:hAnsi="Calibri" w:cs="Times New Roman"/>
          <w:sz w:val="24"/>
          <w:szCs w:val="24"/>
          <w:lang w:eastAsia="tr-TR"/>
        </w:rPr>
      </w:pPr>
      <w:hyperlink r:id="rId11" w:tgtFrame="_self" w:history="1">
        <w:r w:rsidRPr="00593F25">
          <w:rPr>
            <w:rFonts w:ascii="Calibri" w:eastAsia="Times New Roman" w:hAnsi="Calibri" w:cs="Times New Roman"/>
            <w:b/>
            <w:bCs/>
            <w:color w:val="0000FF"/>
            <w:sz w:val="24"/>
            <w:szCs w:val="24"/>
            <w:u w:val="single"/>
            <w:lang w:eastAsia="tr-TR"/>
          </w:rPr>
          <w:t>İkincisi, bireylerin yalnızca mesleki yeterlilikle</w:t>
        </w:r>
      </w:hyperlink>
      <w:r w:rsidRPr="00593F25">
        <w:rPr>
          <w:rFonts w:ascii="Calibri" w:eastAsia="Times New Roman" w:hAnsi="Calibri" w:cs="Times New Roman"/>
          <w:sz w:val="24"/>
          <w:szCs w:val="24"/>
          <w:lang w:eastAsia="tr-TR"/>
        </w:rPr>
        <w:t> kazanılan becerilere dayalı olarak çalışabilmesine ilişkin kısıtlama kaldırılacaktır. Başka bir deyişle, başvuranların mesleki yeterliliği veya üniversite diploması varsa, iş ararken sadece o yeterliliğe bağlı işlerle sınırlı değildir. </w:t>
      </w:r>
      <w:hyperlink r:id="rId12" w:tgtFrame="_self" w:history="1">
        <w:r w:rsidRPr="00593F25">
          <w:rPr>
            <w:rFonts w:ascii="Calibri" w:eastAsia="Times New Roman" w:hAnsi="Calibri" w:cs="Times New Roman"/>
            <w:b/>
            <w:bCs/>
            <w:color w:val="0000FF"/>
            <w:sz w:val="24"/>
            <w:szCs w:val="24"/>
            <w:u w:val="single"/>
            <w:lang w:eastAsia="tr-TR"/>
          </w:rPr>
          <w:t>Düzenlenmiş meslekler</w:t>
        </w:r>
      </w:hyperlink>
      <w:r w:rsidRPr="00593F25">
        <w:rPr>
          <w:rFonts w:ascii="Calibri" w:eastAsia="Times New Roman" w:hAnsi="Calibri" w:cs="Times New Roman"/>
          <w:sz w:val="24"/>
          <w:szCs w:val="24"/>
          <w:lang w:eastAsia="tr-TR"/>
        </w:rPr>
        <w:t xml:space="preserve"> için istisnalar </w:t>
      </w:r>
      <w:proofErr w:type="gramStart"/>
      <w:r w:rsidRPr="00593F25">
        <w:rPr>
          <w:rFonts w:ascii="Calibri" w:eastAsia="Times New Roman" w:hAnsi="Calibri" w:cs="Times New Roman"/>
          <w:sz w:val="24"/>
          <w:szCs w:val="24"/>
          <w:lang w:eastAsia="tr-TR"/>
        </w:rPr>
        <w:t>vardır .</w:t>
      </w:r>
      <w:proofErr w:type="gramEnd"/>
    </w:p>
    <w:p w:rsidR="00593F25" w:rsidRPr="00593F25" w:rsidRDefault="00593F25" w:rsidP="00593F25">
      <w:pPr>
        <w:spacing w:before="100" w:beforeAutospacing="1" w:after="0" w:line="240" w:lineRule="auto"/>
        <w:outlineLvl w:val="3"/>
        <w:rPr>
          <w:rFonts w:ascii="Calibri" w:eastAsia="Times New Roman" w:hAnsi="Calibri" w:cs="Times New Roman"/>
          <w:b/>
          <w:bCs/>
          <w:sz w:val="24"/>
          <w:szCs w:val="24"/>
          <w:lang w:eastAsia="tr-TR"/>
        </w:rPr>
      </w:pPr>
      <w:r w:rsidRPr="00593F25">
        <w:rPr>
          <w:rFonts w:ascii="Calibri" w:eastAsia="Times New Roman" w:hAnsi="Calibri" w:cs="Times New Roman"/>
          <w:b/>
          <w:bCs/>
          <w:sz w:val="24"/>
          <w:szCs w:val="24"/>
          <w:lang w:eastAsia="tr-TR"/>
        </w:rPr>
        <w:t>Profesyonel sürücülerin istihdamı</w:t>
      </w:r>
    </w:p>
    <w:p w:rsidR="00593F25" w:rsidRPr="00593F25" w:rsidRDefault="00593F25" w:rsidP="00593F25">
      <w:pPr>
        <w:spacing w:beforeAutospacing="1" w:after="0" w:line="240" w:lineRule="auto"/>
        <w:rPr>
          <w:rFonts w:ascii="Calibri" w:eastAsia="Times New Roman" w:hAnsi="Calibri" w:cs="Times New Roman"/>
          <w:sz w:val="24"/>
          <w:szCs w:val="24"/>
          <w:lang w:eastAsia="tr-TR"/>
        </w:rPr>
      </w:pPr>
      <w:r w:rsidRPr="00593F25">
        <w:rPr>
          <w:rFonts w:ascii="Calibri" w:eastAsia="Times New Roman" w:hAnsi="Calibri" w:cs="Times New Roman"/>
          <w:sz w:val="24"/>
          <w:szCs w:val="24"/>
          <w:lang w:eastAsia="tr-TR"/>
        </w:rPr>
        <w:t xml:space="preserve">Üçüncü ülkelerden gelen profesyonel sürücülerin istihdamına Federal İş Ajansı tarafından onay verilmesi basitleştirilecektir. Sonuç olarak, başvuru sahibinin gerekli AB veya AEA </w:t>
      </w:r>
      <w:r w:rsidRPr="00593F25">
        <w:rPr>
          <w:rFonts w:ascii="Calibri" w:eastAsia="Times New Roman" w:hAnsi="Calibri" w:cs="Times New Roman"/>
          <w:sz w:val="24"/>
          <w:szCs w:val="24"/>
          <w:lang w:eastAsia="tr-TR"/>
        </w:rPr>
        <w:lastRenderedPageBreak/>
        <w:t>sürücü belgesine ve başlangıç ​​yeterliliğine veya hızlandırılmış başlangıç ​​yeterliliğine sahip olup olmadığı artık kontrol edilmeyecektir. Ayrıca </w:t>
      </w:r>
      <w:hyperlink r:id="rId13" w:tgtFrame="_self" w:history="1">
        <w:r w:rsidRPr="00593F25">
          <w:rPr>
            <w:rFonts w:ascii="Calibri" w:eastAsia="Times New Roman" w:hAnsi="Calibri" w:cs="Times New Roman"/>
            <w:b/>
            <w:bCs/>
            <w:color w:val="0000FF"/>
            <w:sz w:val="24"/>
            <w:szCs w:val="24"/>
            <w:u w:val="single"/>
            <w:lang w:eastAsia="tr-TR"/>
          </w:rPr>
          <w:t>öncelik kontrolü</w:t>
        </w:r>
      </w:hyperlink>
      <w:r w:rsidRPr="00593F25">
        <w:rPr>
          <w:rFonts w:ascii="Calibri" w:eastAsia="Times New Roman" w:hAnsi="Calibri" w:cs="Times New Roman"/>
          <w:sz w:val="24"/>
          <w:szCs w:val="24"/>
          <w:lang w:eastAsia="tr-TR"/>
        </w:rPr>
        <w:t> kaldırılacak ve dil becerisi artık bir zorunluluk olmayacak.</w:t>
      </w:r>
    </w:p>
    <w:p w:rsidR="00593F25" w:rsidRPr="00593F25" w:rsidRDefault="00593F25" w:rsidP="00593F25">
      <w:pPr>
        <w:spacing w:after="0" w:line="240" w:lineRule="auto"/>
        <w:outlineLvl w:val="1"/>
        <w:rPr>
          <w:rFonts w:ascii="Calibri" w:eastAsia="Times New Roman" w:hAnsi="Calibri" w:cs="Times New Roman"/>
          <w:b/>
          <w:bCs/>
          <w:sz w:val="36"/>
          <w:szCs w:val="36"/>
          <w:lang w:eastAsia="tr-TR"/>
        </w:rPr>
      </w:pPr>
      <w:r w:rsidRPr="00593F25">
        <w:rPr>
          <w:rFonts w:ascii="Calibri" w:eastAsia="Times New Roman" w:hAnsi="Calibri" w:cs="Times New Roman"/>
          <w:b/>
          <w:bCs/>
          <w:sz w:val="36"/>
          <w:szCs w:val="36"/>
          <w:lang w:eastAsia="tr-TR"/>
        </w:rPr>
        <w:t>Mart 2024'ten itibaren yeni istihdam ve tanınma kuralları</w:t>
      </w:r>
      <w:r w:rsidRPr="00593F25">
        <w:rPr>
          <w:rFonts w:ascii="Calibri" w:eastAsia="Times New Roman" w:hAnsi="Calibri" w:cs="Times New Roman"/>
          <w:b/>
          <w:bCs/>
          <w:sz w:val="36"/>
          <w:szCs w:val="36"/>
          <w:lang w:eastAsia="tr-TR"/>
        </w:rPr>
        <w:br/>
        <w:t> </w:t>
      </w:r>
    </w:p>
    <w:p w:rsidR="00593F25" w:rsidRPr="00593F25" w:rsidRDefault="00593F25" w:rsidP="00593F25">
      <w:pPr>
        <w:spacing w:after="0" w:line="240" w:lineRule="auto"/>
        <w:outlineLvl w:val="3"/>
        <w:rPr>
          <w:rFonts w:ascii="Calibri" w:eastAsia="Times New Roman" w:hAnsi="Calibri" w:cs="Times New Roman"/>
          <w:b/>
          <w:bCs/>
          <w:sz w:val="24"/>
          <w:szCs w:val="24"/>
          <w:lang w:eastAsia="tr-TR"/>
        </w:rPr>
      </w:pPr>
      <w:r w:rsidRPr="00593F25">
        <w:rPr>
          <w:rFonts w:ascii="Calibri" w:eastAsia="Times New Roman" w:hAnsi="Calibri" w:cs="Times New Roman"/>
          <w:b/>
          <w:bCs/>
          <w:sz w:val="24"/>
          <w:szCs w:val="24"/>
          <w:lang w:eastAsia="tr-TR"/>
        </w:rPr>
        <w:t>Yabancı bir mesleki yeterliliğin tanınması için ikamet</w:t>
      </w:r>
    </w:p>
    <w:p w:rsidR="00593F25" w:rsidRPr="00593F25" w:rsidRDefault="00593F25" w:rsidP="00593F25">
      <w:pPr>
        <w:spacing w:beforeAutospacing="1" w:after="0" w:line="240" w:lineRule="auto"/>
        <w:rPr>
          <w:rFonts w:ascii="Calibri" w:eastAsia="Times New Roman" w:hAnsi="Calibri" w:cs="Times New Roman"/>
          <w:sz w:val="24"/>
          <w:szCs w:val="24"/>
          <w:lang w:eastAsia="tr-TR"/>
        </w:rPr>
      </w:pPr>
      <w:r w:rsidRPr="00593F25">
        <w:rPr>
          <w:rFonts w:ascii="Calibri" w:eastAsia="Times New Roman" w:hAnsi="Calibri" w:cs="Times New Roman"/>
          <w:sz w:val="24"/>
          <w:szCs w:val="24"/>
          <w:lang w:eastAsia="tr-TR"/>
        </w:rPr>
        <w:t>Almanya'da yeterlilik tedbirlerine katılım için ikamete ilişkin kapsam genişletilmektedir. Uyum tedbirlerinin tamamlanması amacıyla verilen önceki 18 aylık oturma izni (İkamet Yasası [</w:t>
      </w:r>
      <w:proofErr w:type="spellStart"/>
      <w:r w:rsidRPr="00593F25">
        <w:rPr>
          <w:rFonts w:ascii="Calibri" w:eastAsia="Times New Roman" w:hAnsi="Calibri" w:cs="Times New Roman"/>
          <w:sz w:val="24"/>
          <w:szCs w:val="24"/>
          <w:lang w:eastAsia="tr-TR"/>
        </w:rPr>
        <w:t>AufenthG</w:t>
      </w:r>
      <w:proofErr w:type="spellEnd"/>
      <w:r w:rsidRPr="00593F25">
        <w:rPr>
          <w:rFonts w:ascii="Calibri" w:eastAsia="Times New Roman" w:hAnsi="Calibri" w:cs="Times New Roman"/>
          <w:sz w:val="24"/>
          <w:szCs w:val="24"/>
          <w:lang w:eastAsia="tr-TR"/>
        </w:rPr>
        <w:t>] Madde 16d paragraf 1) artık ilk kez verildiğinde 24 ay süreyle verilecektir. İznin, en fazla üç yıllık ikamet süresine kadar 12 ay daha uzatılması mümkün olacak. Bu değişiklik işverenlere daha fazla esneklik sağlayacak. </w:t>
      </w:r>
      <w:r w:rsidRPr="00593F25">
        <w:rPr>
          <w:rFonts w:ascii="Calibri" w:eastAsia="Times New Roman" w:hAnsi="Calibri" w:cs="Times New Roman"/>
          <w:sz w:val="24"/>
          <w:szCs w:val="24"/>
          <w:lang w:eastAsia="tr-TR"/>
        </w:rPr>
        <w:br/>
      </w:r>
      <w:r w:rsidRPr="00593F25">
        <w:rPr>
          <w:rFonts w:ascii="Calibri" w:eastAsia="Times New Roman" w:hAnsi="Calibri" w:cs="Times New Roman"/>
          <w:sz w:val="24"/>
          <w:szCs w:val="24"/>
          <w:lang w:eastAsia="tr-TR"/>
        </w:rPr>
        <w:br/>
        <w:t>Yeterlilik tedbiri sırasında ikincil istihdam olasılığı haftada 10 saatten 20 saate çıkarılacaktır. Bu, potansiyel vasıflı işçilerin işgücü piyasasına girme yolunu bulmalarını kolaylaştıracaktır.</w:t>
      </w:r>
      <w:r w:rsidRPr="00593F25">
        <w:rPr>
          <w:rFonts w:ascii="Calibri" w:eastAsia="Times New Roman" w:hAnsi="Calibri" w:cs="Times New Roman"/>
          <w:sz w:val="24"/>
          <w:szCs w:val="24"/>
          <w:lang w:eastAsia="tr-TR"/>
        </w:rPr>
        <w:br/>
      </w:r>
      <w:r w:rsidRPr="00593F25">
        <w:rPr>
          <w:rFonts w:ascii="Calibri" w:eastAsia="Times New Roman" w:hAnsi="Calibri" w:cs="Times New Roman"/>
          <w:sz w:val="24"/>
          <w:szCs w:val="24"/>
          <w:lang w:eastAsia="tr-TR"/>
        </w:rPr>
        <w:br/>
        <w:t>Almanya'da yeterlilik tedbirlerinin alınmasının amacı, başvuru sahiplerinin yabancı niteliklerinin tam olarak tanınmasını sağlamaktır. Yeni Nitelikli Göç Yasası bu amaçla iki yeni erişim yolu sunuyor:</w:t>
      </w:r>
    </w:p>
    <w:p w:rsidR="00593F25" w:rsidRPr="00593F25" w:rsidRDefault="00593F25" w:rsidP="00047163">
      <w:pPr>
        <w:numPr>
          <w:ilvl w:val="0"/>
          <w:numId w:val="4"/>
        </w:numPr>
        <w:spacing w:beforeAutospacing="1" w:after="0" w:afterAutospacing="1" w:line="240" w:lineRule="auto"/>
        <w:rPr>
          <w:rFonts w:ascii="Calibri" w:eastAsia="Times New Roman" w:hAnsi="Calibri" w:cs="Times New Roman"/>
          <w:sz w:val="24"/>
          <w:szCs w:val="24"/>
          <w:lang w:eastAsia="tr-TR"/>
        </w:rPr>
      </w:pPr>
      <w:r w:rsidRPr="00593F25">
        <w:rPr>
          <w:rFonts w:ascii="Calibri" w:eastAsia="Times New Roman" w:hAnsi="Calibri" w:cs="Times New Roman"/>
          <w:b/>
          <w:bCs/>
          <w:sz w:val="24"/>
          <w:szCs w:val="24"/>
          <w:lang w:eastAsia="tr-TR"/>
        </w:rPr>
        <w:t xml:space="preserve">Tanıma ortaklığı kapsamında giriş ve istihdam: Tanıma ortaklığı, başvuru </w:t>
      </w:r>
      <w:proofErr w:type="spellStart"/>
      <w:r w:rsidRPr="00593F25">
        <w:rPr>
          <w:rFonts w:ascii="Calibri" w:eastAsia="Times New Roman" w:hAnsi="Calibri" w:cs="Times New Roman"/>
          <w:b/>
          <w:bCs/>
          <w:sz w:val="24"/>
          <w:szCs w:val="24"/>
          <w:lang w:eastAsia="tr-TR"/>
        </w:rPr>
        <w:t>sahilerinin</w:t>
      </w:r>
      <w:proofErr w:type="spellEnd"/>
      <w:r w:rsidRPr="00593F25">
        <w:rPr>
          <w:rFonts w:ascii="Calibri" w:eastAsia="Times New Roman" w:hAnsi="Calibri" w:cs="Times New Roman"/>
          <w:b/>
          <w:bCs/>
          <w:sz w:val="24"/>
          <w:szCs w:val="24"/>
          <w:lang w:eastAsia="tr-TR"/>
        </w:rPr>
        <w:t xml:space="preserve"> nitelikli istihdam için </w:t>
      </w:r>
      <w:hyperlink r:id="rId14" w:tgtFrame="_self" w:history="1">
        <w:r w:rsidRPr="00593F25">
          <w:rPr>
            <w:rFonts w:ascii="Calibri" w:eastAsia="Times New Roman" w:hAnsi="Calibri" w:cs="Times New Roman"/>
            <w:b/>
            <w:bCs/>
            <w:color w:val="0000FF"/>
            <w:sz w:val="24"/>
            <w:szCs w:val="24"/>
            <w:u w:val="single"/>
            <w:lang w:eastAsia="tr-TR"/>
          </w:rPr>
          <w:t>oturma izni</w:t>
        </w:r>
      </w:hyperlink>
      <w:r w:rsidRPr="00593F25">
        <w:rPr>
          <w:rFonts w:ascii="Calibri" w:eastAsia="Times New Roman" w:hAnsi="Calibri" w:cs="Times New Roman"/>
          <w:sz w:val="24"/>
          <w:szCs w:val="24"/>
          <w:lang w:eastAsia="tr-TR"/>
        </w:rPr>
        <w:t xml:space="preserve"> almasını ve ülkeye girdikten sonra gerekli tanınma prosedürünü tamamlamasını mümkün </w:t>
      </w:r>
      <w:proofErr w:type="gramStart"/>
      <w:r w:rsidRPr="00593F25">
        <w:rPr>
          <w:rFonts w:ascii="Calibri" w:eastAsia="Times New Roman" w:hAnsi="Calibri" w:cs="Times New Roman"/>
          <w:sz w:val="24"/>
          <w:szCs w:val="24"/>
          <w:lang w:eastAsia="tr-TR"/>
        </w:rPr>
        <w:t>kılacaktır .</w:t>
      </w:r>
      <w:proofErr w:type="gramEnd"/>
      <w:r w:rsidRPr="00593F25">
        <w:rPr>
          <w:rFonts w:ascii="Calibri" w:eastAsia="Times New Roman" w:hAnsi="Calibri" w:cs="Times New Roman"/>
          <w:sz w:val="24"/>
          <w:szCs w:val="24"/>
          <w:lang w:eastAsia="tr-TR"/>
        </w:rPr>
        <w:t xml:space="preserve"> Yeterlilik tedbirlerinin alınmasına ilişkin önceki seçeneklerin aksine, bir tanınma </w:t>
      </w:r>
      <w:proofErr w:type="gramStart"/>
      <w:r w:rsidRPr="00593F25">
        <w:rPr>
          <w:rFonts w:ascii="Calibri" w:eastAsia="Times New Roman" w:hAnsi="Calibri" w:cs="Times New Roman"/>
          <w:sz w:val="24"/>
          <w:szCs w:val="24"/>
          <w:lang w:eastAsia="tr-TR"/>
        </w:rPr>
        <w:t>prosedürünün</w:t>
      </w:r>
      <w:proofErr w:type="gramEnd"/>
      <w:r w:rsidRPr="00593F25">
        <w:rPr>
          <w:rFonts w:ascii="Calibri" w:eastAsia="Times New Roman" w:hAnsi="Calibri" w:cs="Times New Roman"/>
          <w:sz w:val="24"/>
          <w:szCs w:val="24"/>
          <w:lang w:eastAsia="tr-TR"/>
        </w:rPr>
        <w:t xml:space="preserve"> başlatılmasına veya girişten önce kısmi tanınma bildiriminin yapılmasına gerek olmayacaktır. Vize verilmesi, potansiyel vasıflı işçinin ve işverenin girişten sonra tanınma için başvuruda bulunma ve </w:t>
      </w:r>
      <w:proofErr w:type="gramStart"/>
      <w:r w:rsidRPr="00593F25">
        <w:rPr>
          <w:rFonts w:ascii="Calibri" w:eastAsia="Times New Roman" w:hAnsi="Calibri" w:cs="Times New Roman"/>
          <w:sz w:val="24"/>
          <w:szCs w:val="24"/>
          <w:lang w:eastAsia="tr-TR"/>
        </w:rPr>
        <w:t>prosedürü</w:t>
      </w:r>
      <w:proofErr w:type="gramEnd"/>
      <w:r w:rsidRPr="00593F25">
        <w:rPr>
          <w:rFonts w:ascii="Calibri" w:eastAsia="Times New Roman" w:hAnsi="Calibri" w:cs="Times New Roman"/>
          <w:sz w:val="24"/>
          <w:szCs w:val="24"/>
          <w:lang w:eastAsia="tr-TR"/>
        </w:rPr>
        <w:t xml:space="preserve"> aktif olarak takip etme yükümlülüğü ile bağlantılı olacaktır. Bir tanınma ortaklığı için temel gereklilikler, bir iş sözleşmesine ek olarak, en az iki yıllık eğitim veya üniversite diploması gerektiren mesleki bir yeterliliğin (her ikisinin de eğitimin verildiği ülke </w:t>
      </w:r>
      <w:proofErr w:type="spellStart"/>
      <w:r w:rsidRPr="00593F25">
        <w:rPr>
          <w:rFonts w:ascii="Calibri" w:eastAsia="Times New Roman" w:hAnsi="Calibri" w:cs="Times New Roman"/>
          <w:sz w:val="24"/>
          <w:szCs w:val="24"/>
          <w:lang w:eastAsia="tr-TR"/>
        </w:rPr>
        <w:t>tarfından</w:t>
      </w:r>
      <w:proofErr w:type="spellEnd"/>
      <w:r w:rsidRPr="00593F25">
        <w:rPr>
          <w:rFonts w:ascii="Calibri" w:eastAsia="Times New Roman" w:hAnsi="Calibri" w:cs="Times New Roman"/>
          <w:sz w:val="24"/>
          <w:szCs w:val="24"/>
          <w:lang w:eastAsia="tr-TR"/>
        </w:rPr>
        <w:t xml:space="preserve"> tanınması gerekir) ve Almanca dilinin varlığı olacaktır. A2 düzeyindeki beceriler (Avrupa Ortak Dil Referans Çerçevesi'ne </w:t>
      </w:r>
      <w:proofErr w:type="gramStart"/>
      <w:r w:rsidRPr="00593F25">
        <w:rPr>
          <w:rFonts w:ascii="Calibri" w:eastAsia="Times New Roman" w:hAnsi="Calibri" w:cs="Times New Roman"/>
          <w:sz w:val="24"/>
          <w:szCs w:val="24"/>
          <w:lang w:eastAsia="tr-TR"/>
        </w:rPr>
        <w:t>[</w:t>
      </w:r>
      <w:proofErr w:type="gramEnd"/>
      <w:r w:rsidRPr="00593F25">
        <w:rPr>
          <w:rFonts w:ascii="Calibri" w:eastAsia="Times New Roman" w:hAnsi="Calibri" w:cs="Times New Roman"/>
          <w:sz w:val="24"/>
          <w:szCs w:val="24"/>
          <w:lang w:eastAsia="tr-TR"/>
        </w:rPr>
        <w:t>CEFR) göre. Oturma izinleri genellikle bir yıl süreyle verilir ve üç yıla kadar uzatılabilir. </w:t>
      </w:r>
    </w:p>
    <w:p w:rsidR="00593F25" w:rsidRPr="00593F25" w:rsidRDefault="00593F25" w:rsidP="00593F25">
      <w:pPr>
        <w:numPr>
          <w:ilvl w:val="0"/>
          <w:numId w:val="4"/>
        </w:numPr>
        <w:spacing w:beforeAutospacing="1" w:after="0" w:line="240" w:lineRule="auto"/>
        <w:rPr>
          <w:rFonts w:ascii="Calibri" w:eastAsia="Times New Roman" w:hAnsi="Calibri" w:cs="Times New Roman"/>
          <w:sz w:val="24"/>
          <w:szCs w:val="24"/>
          <w:lang w:eastAsia="tr-TR"/>
        </w:rPr>
      </w:pPr>
      <w:r w:rsidRPr="00593F25">
        <w:rPr>
          <w:rFonts w:ascii="Calibri" w:eastAsia="Times New Roman" w:hAnsi="Calibri" w:cs="Times New Roman"/>
          <w:sz w:val="24"/>
          <w:szCs w:val="24"/>
          <w:lang w:eastAsia="tr-TR"/>
        </w:rPr>
        <w:t xml:space="preserve">Bölüm 16d paragrafının eski </w:t>
      </w:r>
      <w:proofErr w:type="gramStart"/>
      <w:r w:rsidRPr="00593F25">
        <w:rPr>
          <w:rFonts w:ascii="Calibri" w:eastAsia="Times New Roman" w:hAnsi="Calibri" w:cs="Times New Roman"/>
          <w:sz w:val="24"/>
          <w:szCs w:val="24"/>
          <w:lang w:eastAsia="tr-TR"/>
        </w:rPr>
        <w:t>versiyonuna</w:t>
      </w:r>
      <w:proofErr w:type="gramEnd"/>
      <w:r w:rsidRPr="00593F25">
        <w:rPr>
          <w:rFonts w:ascii="Calibri" w:eastAsia="Times New Roman" w:hAnsi="Calibri" w:cs="Times New Roman"/>
          <w:sz w:val="24"/>
          <w:szCs w:val="24"/>
          <w:lang w:eastAsia="tr-TR"/>
        </w:rPr>
        <w:t xml:space="preserve"> göre tanınma için önceki ikamet yeri. Pratik iş deneyimi eksikliğinin olduğu durumlarda 3 artık geçerli olmayacaktır. Kısmi tanınma bildirimi alan ve esas olarak pratik iş deneyimine sahip olmayan kişiler, mesleki niteliklerinin Almanya'da tanınması için iki seçeneğe sahip olacaklar: daha önce olduğu gibi, bir yeterlilik sınavını tamamlamak için Almanya'ya girebilirler (Bölüm 16d paragrafı). .1 İkamet Yasası [</w:t>
      </w:r>
      <w:proofErr w:type="spellStart"/>
      <w:r w:rsidRPr="00593F25">
        <w:rPr>
          <w:rFonts w:ascii="Calibri" w:eastAsia="Times New Roman" w:hAnsi="Calibri" w:cs="Times New Roman"/>
          <w:sz w:val="24"/>
          <w:szCs w:val="24"/>
          <w:lang w:eastAsia="tr-TR"/>
        </w:rPr>
        <w:t>AufenthG</w:t>
      </w:r>
      <w:proofErr w:type="spellEnd"/>
      <w:r w:rsidRPr="00593F25">
        <w:rPr>
          <w:rFonts w:ascii="Calibri" w:eastAsia="Times New Roman" w:hAnsi="Calibri" w:cs="Times New Roman"/>
          <w:sz w:val="24"/>
          <w:szCs w:val="24"/>
          <w:lang w:eastAsia="tr-TR"/>
        </w:rPr>
        <w:t>]</w:t>
      </w:r>
      <w:proofErr w:type="gramStart"/>
      <w:r w:rsidRPr="00593F25">
        <w:rPr>
          <w:rFonts w:ascii="Calibri" w:eastAsia="Times New Roman" w:hAnsi="Calibri" w:cs="Times New Roman"/>
          <w:sz w:val="24"/>
          <w:szCs w:val="24"/>
          <w:lang w:eastAsia="tr-TR"/>
        </w:rPr>
        <w:t>)</w:t>
      </w:r>
      <w:proofErr w:type="gramEnd"/>
      <w:r w:rsidRPr="00593F25">
        <w:rPr>
          <w:rFonts w:ascii="Calibri" w:eastAsia="Times New Roman" w:hAnsi="Calibri" w:cs="Times New Roman"/>
          <w:sz w:val="24"/>
          <w:szCs w:val="24"/>
          <w:lang w:eastAsia="tr-TR"/>
        </w:rPr>
        <w:t xml:space="preserve"> veya bir tanıma ortaklığı çerçevesinde (yeni İkamet Yasası [</w:t>
      </w:r>
      <w:proofErr w:type="spellStart"/>
      <w:r w:rsidRPr="00593F25">
        <w:rPr>
          <w:rFonts w:ascii="Calibri" w:eastAsia="Times New Roman" w:hAnsi="Calibri" w:cs="Times New Roman"/>
          <w:sz w:val="24"/>
          <w:szCs w:val="24"/>
          <w:lang w:eastAsia="tr-TR"/>
        </w:rPr>
        <w:t>AufenthG</w:t>
      </w:r>
      <w:proofErr w:type="spellEnd"/>
      <w:r w:rsidRPr="00593F25">
        <w:rPr>
          <w:rFonts w:ascii="Calibri" w:eastAsia="Times New Roman" w:hAnsi="Calibri" w:cs="Times New Roman"/>
          <w:sz w:val="24"/>
          <w:szCs w:val="24"/>
          <w:lang w:eastAsia="tr-TR"/>
        </w:rPr>
        <w:t>] Bölüm 16d paragraf 3).</w:t>
      </w:r>
    </w:p>
    <w:p w:rsidR="00593F25" w:rsidRPr="00593F25" w:rsidRDefault="00593F25" w:rsidP="00593F25">
      <w:pPr>
        <w:numPr>
          <w:ilvl w:val="0"/>
          <w:numId w:val="4"/>
        </w:numPr>
        <w:spacing w:beforeAutospacing="1" w:after="0" w:line="240" w:lineRule="auto"/>
        <w:rPr>
          <w:rFonts w:ascii="Calibri" w:eastAsia="Times New Roman" w:hAnsi="Calibri" w:cs="Times New Roman"/>
          <w:sz w:val="24"/>
          <w:szCs w:val="24"/>
          <w:lang w:eastAsia="tr-TR"/>
        </w:rPr>
      </w:pPr>
      <w:r w:rsidRPr="00593F25">
        <w:rPr>
          <w:rFonts w:ascii="Calibri" w:eastAsia="Times New Roman" w:hAnsi="Calibri" w:cs="Times New Roman"/>
          <w:b/>
          <w:bCs/>
          <w:sz w:val="24"/>
          <w:szCs w:val="24"/>
          <w:lang w:eastAsia="tr-TR"/>
        </w:rPr>
        <w:t>Beceri analizi yaptırmak amacıyla giriş:</w:t>
      </w:r>
      <w:r w:rsidRPr="00593F25">
        <w:rPr>
          <w:rFonts w:ascii="Calibri" w:eastAsia="Times New Roman" w:hAnsi="Calibri" w:cs="Times New Roman"/>
          <w:sz w:val="24"/>
          <w:szCs w:val="24"/>
          <w:lang w:eastAsia="tr-TR"/>
        </w:rPr>
        <w:t xml:space="preserve"> Yetkili makamın görüşüne göre yabancı yeterliliklerinin denkliğinin belirlenmesi için Almanya'da beceri analizine tabi tutulması gereken, tanınmak isteyen kişilere altı aya kadar oturma izni verilebilir. </w:t>
      </w:r>
      <w:proofErr w:type="gramStart"/>
      <w:r w:rsidRPr="00593F25">
        <w:rPr>
          <w:rFonts w:ascii="Calibri" w:eastAsia="Times New Roman" w:hAnsi="Calibri" w:cs="Times New Roman"/>
          <w:sz w:val="24"/>
          <w:szCs w:val="24"/>
          <w:lang w:eastAsia="tr-TR"/>
        </w:rPr>
        <w:t>bu</w:t>
      </w:r>
      <w:proofErr w:type="gramEnd"/>
      <w:r w:rsidRPr="00593F25">
        <w:rPr>
          <w:rFonts w:ascii="Calibri" w:eastAsia="Times New Roman" w:hAnsi="Calibri" w:cs="Times New Roman"/>
          <w:sz w:val="24"/>
          <w:szCs w:val="24"/>
          <w:lang w:eastAsia="tr-TR"/>
        </w:rPr>
        <w:t xml:space="preserve"> amaç için. Şartlardan biri de Almanca dil becerilerini kanıtlayabilmeleridir. Kural olarak, A2 düzeyinde veya daha iyi (CEFR) düzeyde Almanca dil becerisi gereklidir. </w:t>
      </w:r>
    </w:p>
    <w:p w:rsidR="00593F25" w:rsidRPr="00593F25" w:rsidRDefault="00593F25" w:rsidP="00593F25">
      <w:pPr>
        <w:spacing w:before="100" w:beforeAutospacing="1" w:after="0" w:line="240" w:lineRule="auto"/>
        <w:outlineLvl w:val="3"/>
        <w:rPr>
          <w:rFonts w:ascii="Calibri" w:eastAsia="Times New Roman" w:hAnsi="Calibri" w:cs="Times New Roman"/>
          <w:b/>
          <w:bCs/>
          <w:sz w:val="24"/>
          <w:szCs w:val="24"/>
          <w:lang w:eastAsia="tr-TR"/>
        </w:rPr>
      </w:pPr>
      <w:r w:rsidRPr="00593F25">
        <w:rPr>
          <w:rFonts w:ascii="Calibri" w:eastAsia="Times New Roman" w:hAnsi="Calibri" w:cs="Times New Roman"/>
          <w:b/>
          <w:bCs/>
          <w:sz w:val="24"/>
          <w:szCs w:val="24"/>
          <w:lang w:eastAsia="tr-TR"/>
        </w:rPr>
        <w:lastRenderedPageBreak/>
        <w:t>(Nitelikli) işçi istihdamı</w:t>
      </w:r>
    </w:p>
    <w:p w:rsidR="00593F25" w:rsidRPr="00593F25" w:rsidRDefault="00593F25" w:rsidP="00047163">
      <w:pPr>
        <w:numPr>
          <w:ilvl w:val="0"/>
          <w:numId w:val="5"/>
        </w:numPr>
        <w:spacing w:beforeAutospacing="1" w:after="0" w:afterAutospacing="1" w:line="240" w:lineRule="auto"/>
        <w:rPr>
          <w:rFonts w:ascii="Calibri" w:eastAsia="Times New Roman" w:hAnsi="Calibri" w:cs="Times New Roman"/>
          <w:sz w:val="24"/>
          <w:szCs w:val="24"/>
          <w:lang w:eastAsia="tr-TR"/>
        </w:rPr>
      </w:pPr>
      <w:r w:rsidRPr="00593F25">
        <w:rPr>
          <w:rFonts w:ascii="Calibri" w:eastAsia="Times New Roman" w:hAnsi="Calibri" w:cs="Times New Roman"/>
          <w:b/>
          <w:bCs/>
          <w:sz w:val="24"/>
          <w:szCs w:val="24"/>
          <w:lang w:eastAsia="tr-TR"/>
        </w:rPr>
        <w:t>Pratik mesleki bilgi için özel hüküm:</w:t>
      </w:r>
      <w:r w:rsidRPr="00593F25">
        <w:rPr>
          <w:rFonts w:ascii="Calibri" w:eastAsia="Times New Roman" w:hAnsi="Calibri" w:cs="Times New Roman"/>
          <w:sz w:val="24"/>
          <w:szCs w:val="24"/>
          <w:lang w:eastAsia="tr-TR"/>
        </w:rPr>
        <w:t> Oldukça gelişmiş pratik mesleki bilgiye sahip kişilerin istihdamı genişletilecektir. Yeni hüküm artık </w:t>
      </w:r>
      <w:r w:rsidRPr="00593F25">
        <w:rPr>
          <w:rFonts w:ascii="Calibri" w:eastAsia="Times New Roman" w:hAnsi="Calibri" w:cs="Times New Roman"/>
          <w:b/>
          <w:bCs/>
          <w:sz w:val="24"/>
          <w:szCs w:val="24"/>
          <w:lang w:eastAsia="tr-TR"/>
        </w:rPr>
        <w:t>tüm sektörlerdeki düzenlemeye tabi olmayan tüm meslekler</w:t>
      </w:r>
      <w:r w:rsidRPr="00593F25">
        <w:rPr>
          <w:rFonts w:ascii="Calibri" w:eastAsia="Times New Roman" w:hAnsi="Calibri" w:cs="Times New Roman"/>
          <w:sz w:val="24"/>
          <w:szCs w:val="24"/>
          <w:lang w:eastAsia="tr-TR"/>
        </w:rPr>
        <w:t xml:space="preserve"> için geçerli </w:t>
      </w:r>
      <w:proofErr w:type="gramStart"/>
      <w:r w:rsidRPr="00593F25">
        <w:rPr>
          <w:rFonts w:ascii="Calibri" w:eastAsia="Times New Roman" w:hAnsi="Calibri" w:cs="Times New Roman"/>
          <w:sz w:val="24"/>
          <w:szCs w:val="24"/>
          <w:lang w:eastAsia="tr-TR"/>
        </w:rPr>
        <w:t>olacak .</w:t>
      </w:r>
      <w:proofErr w:type="gramEnd"/>
      <w:r w:rsidRPr="00593F25">
        <w:rPr>
          <w:rFonts w:ascii="Calibri" w:eastAsia="Times New Roman" w:hAnsi="Calibri" w:cs="Times New Roman"/>
          <w:sz w:val="24"/>
          <w:szCs w:val="24"/>
          <w:lang w:eastAsia="tr-TR"/>
        </w:rPr>
        <w:t> Pratik mesleki bilgiye sahip kişiler için gerekli olan, mesleki yeterliliğe veya eğitim aldıkları ülke tarafından tanınan bir üniversite diplomasına sahip olmalarıdır. Mesleki yeterlilik durumunda en az iki yıllık bir </w:t>
      </w:r>
      <w:hyperlink r:id="rId15" w:tgtFrame="_self" w:history="1">
        <w:r w:rsidRPr="00593F25">
          <w:rPr>
            <w:rFonts w:ascii="Calibri" w:eastAsia="Times New Roman" w:hAnsi="Calibri" w:cs="Times New Roman"/>
            <w:b/>
            <w:bCs/>
            <w:color w:val="0000FF"/>
            <w:sz w:val="24"/>
            <w:szCs w:val="24"/>
            <w:u w:val="single"/>
            <w:lang w:eastAsia="tr-TR"/>
          </w:rPr>
          <w:t>eğitim süresi</w:t>
        </w:r>
      </w:hyperlink>
      <w:r w:rsidRPr="00593F25">
        <w:rPr>
          <w:rFonts w:ascii="Calibri" w:eastAsia="Times New Roman" w:hAnsi="Calibri" w:cs="Times New Roman"/>
          <w:sz w:val="24"/>
          <w:szCs w:val="24"/>
          <w:lang w:eastAsia="tr-TR"/>
        </w:rPr>
        <w:t xml:space="preserve"> gerekmektedir. Devlet tarafından tanınan bir yeterliliğe alternatif olarak, belirli koşullar altında Yurtdışı Alman Ticaret Odası'ndan alınan bir yeterlilik yeterli olabilir. Ayrıca başvuru sahiplerinin girmek istedikleri meslekte en az iki yıllık iş tecrübesine sahip olmaları gerekmektedir. Yeterliliğin Almanya'da resmi olarak </w:t>
      </w:r>
      <w:proofErr w:type="spellStart"/>
      <w:r w:rsidRPr="00593F25">
        <w:rPr>
          <w:rFonts w:ascii="Calibri" w:eastAsia="Times New Roman" w:hAnsi="Calibri" w:cs="Times New Roman"/>
          <w:sz w:val="24"/>
          <w:szCs w:val="24"/>
          <w:lang w:eastAsia="tr-TR"/>
        </w:rPr>
        <w:t>tanınmaı</w:t>
      </w:r>
      <w:proofErr w:type="spellEnd"/>
      <w:r w:rsidRPr="00593F25">
        <w:rPr>
          <w:rFonts w:ascii="Calibri" w:eastAsia="Times New Roman" w:hAnsi="Calibri" w:cs="Times New Roman"/>
          <w:sz w:val="24"/>
          <w:szCs w:val="24"/>
          <w:lang w:eastAsia="tr-TR"/>
        </w:rPr>
        <w:t xml:space="preserve"> gerekli değildir. </w:t>
      </w:r>
      <w:r w:rsidRPr="00593F25">
        <w:rPr>
          <w:rFonts w:ascii="Calibri" w:eastAsia="Times New Roman" w:hAnsi="Calibri" w:cs="Times New Roman"/>
          <w:b/>
          <w:bCs/>
          <w:sz w:val="24"/>
          <w:szCs w:val="24"/>
          <w:lang w:eastAsia="tr-TR"/>
        </w:rPr>
        <w:t>BT uzmanları</w:t>
      </w:r>
      <w:r w:rsidRPr="00593F25">
        <w:rPr>
          <w:rFonts w:ascii="Calibri" w:eastAsia="Times New Roman" w:hAnsi="Calibri" w:cs="Times New Roman"/>
          <w:sz w:val="24"/>
          <w:szCs w:val="24"/>
          <w:lang w:eastAsia="tr-TR"/>
        </w:rPr>
        <w:br/>
      </w:r>
      <w:r w:rsidRPr="00593F25">
        <w:rPr>
          <w:rFonts w:ascii="Calibri" w:eastAsia="Times New Roman" w:hAnsi="Calibri" w:cs="Times New Roman"/>
          <w:sz w:val="24"/>
          <w:szCs w:val="24"/>
          <w:lang w:eastAsia="tr-TR"/>
        </w:rPr>
        <w:br/>
      </w:r>
      <w:proofErr w:type="gramStart"/>
      <w:r w:rsidRPr="00593F25">
        <w:rPr>
          <w:rFonts w:ascii="Calibri" w:eastAsia="Times New Roman" w:hAnsi="Calibri" w:cs="Times New Roman"/>
          <w:sz w:val="24"/>
          <w:szCs w:val="24"/>
          <w:lang w:eastAsia="tr-TR"/>
        </w:rPr>
        <w:t>için , gerekli</w:t>
      </w:r>
      <w:proofErr w:type="gramEnd"/>
      <w:r w:rsidRPr="00593F25">
        <w:rPr>
          <w:rFonts w:ascii="Calibri" w:eastAsia="Times New Roman" w:hAnsi="Calibri" w:cs="Times New Roman"/>
          <w:sz w:val="24"/>
          <w:szCs w:val="24"/>
          <w:lang w:eastAsia="tr-TR"/>
        </w:rPr>
        <w:t xml:space="preserve"> mesleki deneyimin iki yıla (üçten) düşürülmesiyle iş piyasasına erişim daha da kolaylaştırılacaktır. Mesleki yeterlilik veya üniversite diploması hâlâ gerekli değildir. Vize işlemleri için artık dil becerisine gerek yoktur.</w:t>
      </w:r>
    </w:p>
    <w:p w:rsidR="00593F25" w:rsidRPr="00593F25" w:rsidRDefault="00593F25" w:rsidP="00593F25">
      <w:pPr>
        <w:numPr>
          <w:ilvl w:val="0"/>
          <w:numId w:val="5"/>
        </w:numPr>
        <w:spacing w:beforeAutospacing="1" w:after="0" w:line="240" w:lineRule="auto"/>
        <w:rPr>
          <w:rFonts w:ascii="Calibri" w:eastAsia="Times New Roman" w:hAnsi="Calibri" w:cs="Times New Roman"/>
          <w:sz w:val="24"/>
          <w:szCs w:val="24"/>
          <w:lang w:eastAsia="tr-TR"/>
        </w:rPr>
      </w:pPr>
      <w:r w:rsidRPr="00593F25">
        <w:rPr>
          <w:rFonts w:ascii="Calibri" w:eastAsia="Times New Roman" w:hAnsi="Calibri" w:cs="Times New Roman"/>
          <w:b/>
          <w:bCs/>
          <w:sz w:val="24"/>
          <w:szCs w:val="24"/>
          <w:lang w:eastAsia="tr-TR"/>
        </w:rPr>
        <w:t>Üçüncü ülkelerden gelen hemşirelik asistanlarının iş piyasasına erişimi:</w:t>
      </w:r>
      <w:r w:rsidRPr="00593F25">
        <w:rPr>
          <w:rFonts w:ascii="Calibri" w:eastAsia="Times New Roman" w:hAnsi="Calibri" w:cs="Times New Roman"/>
          <w:sz w:val="24"/>
          <w:szCs w:val="24"/>
          <w:lang w:eastAsia="tr-TR"/>
        </w:rPr>
        <w:t> Planlanan değişiklikler, sağlık çalışanlarının iş piyasasına erişim kurallarına üçüncü ülkelerden gelen hemşirelik asistanlarına yönelik bir hüküm ekleyecektir. Üç yıldan az düzenlenmiş hemşirelik eğitimi almış tüm üçüncü ülke vatandaşları sağlık ve bakım sektöründe çalışabilecektir. Bunun ön koşulu, bu kişilerin ya Almanya'da hemşirelik alanında ilgili mesleki eğitime sahip olmaları ya da Almanya'da tanınan yabancı bir hemşirelik yeterliliğine sahip olmalarıdır. </w:t>
      </w:r>
    </w:p>
    <w:p w:rsidR="00593F25" w:rsidRPr="00593F25" w:rsidRDefault="00593F25" w:rsidP="00593F25">
      <w:pPr>
        <w:numPr>
          <w:ilvl w:val="0"/>
          <w:numId w:val="5"/>
        </w:numPr>
        <w:spacing w:beforeAutospacing="1" w:after="0" w:line="240" w:lineRule="auto"/>
        <w:rPr>
          <w:rFonts w:ascii="Calibri" w:eastAsia="Times New Roman" w:hAnsi="Calibri" w:cs="Times New Roman"/>
          <w:sz w:val="24"/>
          <w:szCs w:val="24"/>
          <w:lang w:eastAsia="tr-TR"/>
        </w:rPr>
      </w:pPr>
      <w:r w:rsidRPr="00593F25">
        <w:rPr>
          <w:rFonts w:ascii="Calibri" w:eastAsia="Times New Roman" w:hAnsi="Calibri" w:cs="Times New Roman"/>
          <w:b/>
          <w:bCs/>
          <w:sz w:val="24"/>
          <w:szCs w:val="24"/>
          <w:lang w:eastAsia="tr-TR"/>
        </w:rPr>
        <w:t>Sağlık ve hemşirelik mesleklerinde eğitim sonrasında iş arama:</w:t>
      </w:r>
      <w:r w:rsidRPr="00593F25">
        <w:rPr>
          <w:rFonts w:ascii="Calibri" w:eastAsia="Times New Roman" w:hAnsi="Calibri" w:cs="Times New Roman"/>
          <w:sz w:val="24"/>
          <w:szCs w:val="24"/>
          <w:lang w:eastAsia="tr-TR"/>
        </w:rPr>
        <w:t> Almanya'da eğitimlerini tamamlayan üçüncü ülkelerden gelen hemşire ve bakım asistanları, gelecekte iş arayanlar için oturma iznine başvurabilecektir. Oturma izni on iki aya kadar verilir ve başvuru sahibinin geçimini daha da güvence altına alması durumunda altı aya kadar uzatılabilir.</w:t>
      </w:r>
    </w:p>
    <w:p w:rsidR="00593F25" w:rsidRPr="00593F25" w:rsidRDefault="00593F25" w:rsidP="00593F25">
      <w:pPr>
        <w:numPr>
          <w:ilvl w:val="0"/>
          <w:numId w:val="5"/>
        </w:numPr>
        <w:spacing w:beforeAutospacing="1" w:after="0" w:line="240" w:lineRule="auto"/>
        <w:rPr>
          <w:rFonts w:ascii="Calibri" w:eastAsia="Times New Roman" w:hAnsi="Calibri" w:cs="Times New Roman"/>
          <w:sz w:val="24"/>
          <w:szCs w:val="24"/>
          <w:lang w:eastAsia="tr-TR"/>
        </w:rPr>
      </w:pPr>
      <w:r w:rsidRPr="00593F25">
        <w:rPr>
          <w:rFonts w:ascii="Calibri" w:eastAsia="Times New Roman" w:hAnsi="Calibri" w:cs="Times New Roman"/>
          <w:b/>
          <w:bCs/>
          <w:sz w:val="24"/>
          <w:szCs w:val="24"/>
          <w:lang w:eastAsia="tr-TR"/>
        </w:rPr>
        <w:t>Yurt dışından gelen vasıflı işçiler için yerleşim izni:</w:t>
      </w:r>
      <w:r w:rsidRPr="00593F25">
        <w:rPr>
          <w:rFonts w:ascii="Calibri" w:eastAsia="Times New Roman" w:hAnsi="Calibri" w:cs="Times New Roman"/>
          <w:sz w:val="24"/>
          <w:szCs w:val="24"/>
          <w:lang w:eastAsia="tr-TR"/>
        </w:rPr>
        <w:t> İkamet Yasası (</w:t>
      </w:r>
      <w:proofErr w:type="spellStart"/>
      <w:r w:rsidRPr="00593F25">
        <w:rPr>
          <w:rFonts w:ascii="Calibri" w:eastAsia="Times New Roman" w:hAnsi="Calibri" w:cs="Times New Roman"/>
          <w:sz w:val="24"/>
          <w:szCs w:val="24"/>
          <w:lang w:eastAsia="tr-TR"/>
        </w:rPr>
        <w:t>AufenthG</w:t>
      </w:r>
      <w:proofErr w:type="spellEnd"/>
      <w:r w:rsidRPr="00593F25">
        <w:rPr>
          <w:rFonts w:ascii="Calibri" w:eastAsia="Times New Roman" w:hAnsi="Calibri" w:cs="Times New Roman"/>
          <w:sz w:val="24"/>
          <w:szCs w:val="24"/>
          <w:lang w:eastAsia="tr-TR"/>
        </w:rPr>
        <w:t>) Bölüm 18a, Bölüm 18b, Bölüm 18d veya Bölüm 18g uyarınca oturma iznine sahip olan ve Almanya'da yurt içi mesleki eğitimini veya diplomasını tamamlamamış olan yabancı profesyoneller, Almanya'da yalnızca üç yıl (önceden dört yıl) sonra </w:t>
      </w:r>
      <w:hyperlink r:id="rId16" w:tgtFrame="_self" w:history="1">
        <w:r w:rsidRPr="00593F25">
          <w:rPr>
            <w:rFonts w:ascii="Calibri" w:eastAsia="Times New Roman" w:hAnsi="Calibri" w:cs="Times New Roman"/>
            <w:b/>
            <w:bCs/>
            <w:color w:val="0000FF"/>
            <w:sz w:val="24"/>
            <w:szCs w:val="24"/>
            <w:u w:val="single"/>
            <w:lang w:eastAsia="tr-TR"/>
          </w:rPr>
          <w:t>yerleşme izni</w:t>
        </w:r>
      </w:hyperlink>
      <w:r w:rsidRPr="00593F25">
        <w:rPr>
          <w:rFonts w:ascii="Calibri" w:eastAsia="Times New Roman" w:hAnsi="Calibri" w:cs="Times New Roman"/>
          <w:sz w:val="24"/>
          <w:szCs w:val="24"/>
          <w:lang w:eastAsia="tr-TR"/>
        </w:rPr>
        <w:t> </w:t>
      </w:r>
      <w:proofErr w:type="gramStart"/>
      <w:r w:rsidRPr="00593F25">
        <w:rPr>
          <w:rFonts w:ascii="Calibri" w:eastAsia="Times New Roman" w:hAnsi="Calibri" w:cs="Times New Roman"/>
          <w:sz w:val="24"/>
          <w:szCs w:val="24"/>
          <w:lang w:eastAsia="tr-TR"/>
        </w:rPr>
        <w:t>alıyorsunuz .</w:t>
      </w:r>
      <w:proofErr w:type="gramEnd"/>
      <w:r w:rsidRPr="00593F25">
        <w:rPr>
          <w:rFonts w:ascii="Calibri" w:eastAsia="Times New Roman" w:hAnsi="Calibri" w:cs="Times New Roman"/>
          <w:sz w:val="24"/>
          <w:szCs w:val="24"/>
          <w:lang w:eastAsia="tr-TR"/>
        </w:rPr>
        <w:t> Ayrıca AB Mavi Kart sahipleri, yerleşim iznini daha hızlı alabilecekler: AB Mavi Kart ile 27 ay çalıştıktan sonra yerleşim izni almak mümkün olacak; Başvuru sahibinin yeterli Almanca bilgisi varsa (B1 CEFR seviyesi), bu süre 21 aya indirilecektir. </w:t>
      </w:r>
      <w:r w:rsidRPr="00593F25">
        <w:rPr>
          <w:rFonts w:ascii="Calibri" w:eastAsia="Times New Roman" w:hAnsi="Calibri" w:cs="Times New Roman"/>
          <w:sz w:val="24"/>
          <w:szCs w:val="24"/>
          <w:lang w:eastAsia="tr-TR"/>
        </w:rPr>
        <w:br/>
        <w:t xml:space="preserve">Almanya'da üniversite veya mesleki eğitimini tamamlamış olanlar için, yerleşme iznine ilişkin mevcut özel hüküm geçerliliğini korumaktadır: "Nitelikli profesyonel" olarak çalışmak üzere yalnızca iki yıl oturma iznine sahip olduktan sonra </w:t>
      </w:r>
      <w:proofErr w:type="gramStart"/>
      <w:r w:rsidRPr="00593F25">
        <w:rPr>
          <w:rFonts w:ascii="Calibri" w:eastAsia="Times New Roman" w:hAnsi="Calibri" w:cs="Times New Roman"/>
          <w:sz w:val="24"/>
          <w:szCs w:val="24"/>
          <w:lang w:eastAsia="tr-TR"/>
        </w:rPr>
        <w:t>(</w:t>
      </w:r>
      <w:proofErr w:type="gramEnd"/>
      <w:r w:rsidRPr="00593F25">
        <w:rPr>
          <w:rFonts w:ascii="Calibri" w:eastAsia="Times New Roman" w:hAnsi="Calibri" w:cs="Times New Roman"/>
          <w:sz w:val="24"/>
          <w:szCs w:val="24"/>
          <w:lang w:eastAsia="tr-TR"/>
        </w:rPr>
        <w:t>Madde 18a'ya göre oturma izinleri, İkamet Kanununun [</w:t>
      </w:r>
      <w:proofErr w:type="spellStart"/>
      <w:r w:rsidRPr="00593F25">
        <w:rPr>
          <w:rFonts w:ascii="Calibri" w:eastAsia="Times New Roman" w:hAnsi="Calibri" w:cs="Times New Roman"/>
          <w:sz w:val="24"/>
          <w:szCs w:val="24"/>
          <w:lang w:eastAsia="tr-TR"/>
        </w:rPr>
        <w:t>AufenthG</w:t>
      </w:r>
      <w:proofErr w:type="spellEnd"/>
      <w:r w:rsidRPr="00593F25">
        <w:rPr>
          <w:rFonts w:ascii="Calibri" w:eastAsia="Times New Roman" w:hAnsi="Calibri" w:cs="Times New Roman"/>
          <w:sz w:val="24"/>
          <w:szCs w:val="24"/>
          <w:lang w:eastAsia="tr-TR"/>
        </w:rPr>
        <w:t>] 18b veya 18d maddesi uyarınca, kendilerine yerleşme izni verilebilir.</w:t>
      </w:r>
    </w:p>
    <w:p w:rsidR="00593F25" w:rsidRPr="00593F25" w:rsidRDefault="00593F25" w:rsidP="00593F25">
      <w:pPr>
        <w:numPr>
          <w:ilvl w:val="0"/>
          <w:numId w:val="5"/>
        </w:numPr>
        <w:spacing w:beforeAutospacing="1" w:after="0" w:line="240" w:lineRule="auto"/>
        <w:rPr>
          <w:rFonts w:ascii="Calibri" w:eastAsia="Times New Roman" w:hAnsi="Calibri" w:cs="Times New Roman"/>
          <w:sz w:val="24"/>
          <w:szCs w:val="24"/>
          <w:lang w:eastAsia="tr-TR"/>
        </w:rPr>
      </w:pPr>
      <w:r w:rsidRPr="00593F25">
        <w:rPr>
          <w:rFonts w:ascii="Calibri" w:eastAsia="Times New Roman" w:hAnsi="Calibri" w:cs="Times New Roman"/>
          <w:b/>
          <w:bCs/>
          <w:sz w:val="24"/>
          <w:szCs w:val="24"/>
          <w:lang w:eastAsia="tr-TR"/>
        </w:rPr>
        <w:t>Vasıflı işçiler için aile birleşiminin kolaylaştırılması:</w:t>
      </w:r>
      <w:r w:rsidRPr="00593F25">
        <w:rPr>
          <w:rFonts w:ascii="Calibri" w:eastAsia="Times New Roman" w:hAnsi="Calibri" w:cs="Times New Roman"/>
          <w:sz w:val="24"/>
          <w:szCs w:val="24"/>
          <w:lang w:eastAsia="tr-TR"/>
        </w:rPr>
        <w:t> Belirli vasıflı işçilere katılmak üzere Almanya'ya taşınan eşlerin veya reşit olmayan çocukların artık yeterli yaşam alanına sahip olduklarını kanıtlamaları gerekmeyecek. Buna ek olarak, bu vasıflı işçiler, ilk kez 1 veya daha sonra oturma izni almaları durumunda ebeveynlerini ve - eğer eşleri de Almanya'da daimi ikamet ediyorsa - kayınpederlerini de yanlarına getirebilecekler. Mart 2024.</w:t>
      </w:r>
    </w:p>
    <w:p w:rsidR="00593F25" w:rsidRPr="00593F25" w:rsidRDefault="00593F25" w:rsidP="00593F25">
      <w:pPr>
        <w:numPr>
          <w:ilvl w:val="0"/>
          <w:numId w:val="5"/>
        </w:numPr>
        <w:spacing w:beforeAutospacing="1" w:after="0" w:line="240" w:lineRule="auto"/>
        <w:rPr>
          <w:rFonts w:ascii="Calibri" w:eastAsia="Times New Roman" w:hAnsi="Calibri" w:cs="Times New Roman"/>
          <w:sz w:val="24"/>
          <w:szCs w:val="24"/>
          <w:lang w:eastAsia="tr-TR"/>
        </w:rPr>
      </w:pPr>
      <w:r w:rsidRPr="00593F25">
        <w:rPr>
          <w:rFonts w:ascii="Calibri" w:eastAsia="Times New Roman" w:hAnsi="Calibri" w:cs="Times New Roman"/>
          <w:b/>
          <w:bCs/>
          <w:sz w:val="24"/>
          <w:szCs w:val="24"/>
          <w:lang w:eastAsia="tr-TR"/>
        </w:rPr>
        <w:lastRenderedPageBreak/>
        <w:t xml:space="preserve">İş kurma hibesi sahipleri için oturma </w:t>
      </w:r>
      <w:proofErr w:type="gramStart"/>
      <w:r w:rsidRPr="00593F25">
        <w:rPr>
          <w:rFonts w:ascii="Calibri" w:eastAsia="Times New Roman" w:hAnsi="Calibri" w:cs="Times New Roman"/>
          <w:b/>
          <w:bCs/>
          <w:sz w:val="24"/>
          <w:szCs w:val="24"/>
          <w:lang w:eastAsia="tr-TR"/>
        </w:rPr>
        <w:t>izni</w:t>
      </w:r>
      <w:r w:rsidRPr="00593F25">
        <w:rPr>
          <w:rFonts w:ascii="Calibri" w:eastAsia="Times New Roman" w:hAnsi="Calibri" w:cs="Times New Roman"/>
          <w:sz w:val="24"/>
          <w:szCs w:val="24"/>
          <w:lang w:eastAsia="tr-TR"/>
        </w:rPr>
        <w:t> : Bölüm</w:t>
      </w:r>
      <w:proofErr w:type="gramEnd"/>
      <w:r w:rsidRPr="00593F25">
        <w:rPr>
          <w:rFonts w:ascii="Calibri" w:eastAsia="Times New Roman" w:hAnsi="Calibri" w:cs="Times New Roman"/>
          <w:sz w:val="24"/>
          <w:szCs w:val="24"/>
          <w:lang w:eastAsia="tr-TR"/>
        </w:rPr>
        <w:t xml:space="preserve"> 18 paragraf 1'de tanımlanan vasıflı işçiler </w:t>
      </w:r>
      <w:hyperlink r:id="rId17" w:anchor="p0389" w:tgtFrame="_blank" w:history="1">
        <w:r w:rsidRPr="00593F25">
          <w:rPr>
            <w:rFonts w:ascii="Calibri" w:eastAsia="Times New Roman" w:hAnsi="Calibri" w:cs="Times New Roman"/>
            <w:b/>
            <w:bCs/>
            <w:color w:val="0000FF"/>
            <w:sz w:val="24"/>
            <w:szCs w:val="24"/>
            <w:u w:val="single"/>
            <w:lang w:eastAsia="tr-TR"/>
          </w:rPr>
          <w:t>. İkamet Kanunu'nun [</w:t>
        </w:r>
        <w:proofErr w:type="spellStart"/>
        <w:r w:rsidRPr="00593F25">
          <w:rPr>
            <w:rFonts w:ascii="Calibri" w:eastAsia="Times New Roman" w:hAnsi="Calibri" w:cs="Times New Roman"/>
            <w:b/>
            <w:bCs/>
            <w:color w:val="0000FF"/>
            <w:sz w:val="24"/>
            <w:szCs w:val="24"/>
            <w:u w:val="single"/>
            <w:lang w:eastAsia="tr-TR"/>
          </w:rPr>
          <w:t>AufenthG</w:t>
        </w:r>
        <w:proofErr w:type="spellEnd"/>
        <w:r w:rsidRPr="00593F25">
          <w:rPr>
            <w:rFonts w:ascii="Calibri" w:eastAsia="Times New Roman" w:hAnsi="Calibri" w:cs="Times New Roman"/>
            <w:b/>
            <w:bCs/>
            <w:color w:val="0000FF"/>
            <w:sz w:val="24"/>
            <w:szCs w:val="24"/>
            <w:u w:val="single"/>
            <w:lang w:eastAsia="tr-TR"/>
          </w:rPr>
          <w:t>] 3. maddesine göre,</w:t>
        </w:r>
      </w:hyperlink>
      <w:r w:rsidRPr="00593F25">
        <w:rPr>
          <w:rFonts w:ascii="Calibri" w:eastAsia="Times New Roman" w:hAnsi="Calibri" w:cs="Times New Roman"/>
          <w:b/>
          <w:bCs/>
          <w:sz w:val="24"/>
          <w:szCs w:val="24"/>
          <w:lang w:eastAsia="tr-TR"/>
        </w:rPr>
        <w:t> </w:t>
      </w:r>
      <w:r w:rsidRPr="00593F25">
        <w:rPr>
          <w:rFonts w:ascii="Calibri" w:eastAsia="Times New Roman" w:hAnsi="Calibri" w:cs="Times New Roman"/>
          <w:sz w:val="24"/>
          <w:szCs w:val="24"/>
          <w:lang w:eastAsia="tr-TR"/>
        </w:rPr>
        <w:t>bir Alman araştırma kuruluşundan veya kamu kuruluşundan bu amaçla hibe almaları halinde, gelecekte iş kurmak amacıyla 18 aya kadar oturma izni verilebilir.</w:t>
      </w:r>
    </w:p>
    <w:p w:rsidR="00593F25" w:rsidRPr="00593F25" w:rsidRDefault="00593F25" w:rsidP="00593F25">
      <w:pPr>
        <w:spacing w:before="100" w:beforeAutospacing="1" w:after="0" w:line="240" w:lineRule="auto"/>
        <w:outlineLvl w:val="3"/>
        <w:rPr>
          <w:rFonts w:ascii="Calibri" w:eastAsia="Times New Roman" w:hAnsi="Calibri" w:cs="Times New Roman"/>
          <w:b/>
          <w:bCs/>
          <w:sz w:val="24"/>
          <w:szCs w:val="24"/>
          <w:lang w:eastAsia="tr-TR"/>
        </w:rPr>
      </w:pPr>
      <w:r w:rsidRPr="00593F25">
        <w:rPr>
          <w:rFonts w:ascii="Calibri" w:eastAsia="Times New Roman" w:hAnsi="Calibri" w:cs="Times New Roman"/>
          <w:b/>
          <w:bCs/>
          <w:sz w:val="24"/>
          <w:szCs w:val="24"/>
          <w:lang w:eastAsia="tr-TR"/>
        </w:rPr>
        <w:t>Öğrenci ve stajyerlerin istihdamı</w:t>
      </w:r>
    </w:p>
    <w:p w:rsidR="00593F25" w:rsidRPr="00593F25" w:rsidRDefault="00593F25" w:rsidP="00593F25">
      <w:pPr>
        <w:numPr>
          <w:ilvl w:val="0"/>
          <w:numId w:val="6"/>
        </w:numPr>
        <w:spacing w:beforeAutospacing="1" w:after="0" w:afterAutospacing="1" w:line="240" w:lineRule="auto"/>
        <w:rPr>
          <w:rFonts w:ascii="Calibri" w:eastAsia="Times New Roman" w:hAnsi="Calibri" w:cs="Times New Roman"/>
          <w:sz w:val="24"/>
          <w:szCs w:val="24"/>
          <w:lang w:eastAsia="tr-TR"/>
        </w:rPr>
      </w:pPr>
      <w:r w:rsidRPr="00593F25">
        <w:rPr>
          <w:rFonts w:ascii="Calibri" w:eastAsia="Times New Roman" w:hAnsi="Calibri" w:cs="Times New Roman"/>
          <w:b/>
          <w:bCs/>
          <w:sz w:val="24"/>
          <w:szCs w:val="24"/>
          <w:lang w:eastAsia="tr-TR"/>
        </w:rPr>
        <w:t>Uluslararası öğrenciler için genişletilmiş istihdam fırsatları:</w:t>
      </w:r>
      <w:r w:rsidRPr="00593F25">
        <w:rPr>
          <w:rFonts w:ascii="Calibri" w:eastAsia="Times New Roman" w:hAnsi="Calibri" w:cs="Times New Roman"/>
          <w:sz w:val="24"/>
          <w:szCs w:val="24"/>
          <w:lang w:eastAsia="tr-TR"/>
        </w:rPr>
        <w:t> Almanya'da öğrenci vizesi ile öğrenim gören üçüncü ülke vatandaşları için ikincil istihdam olanakları genişletilecektir. Daha önce 120 tam gün veya 240 yarım gün olan yıllık çalışma süresi hesabı, 140 tam gün veya 280 yarım güne çıkarılacak. Alternatif olarak yeni kural, öğrenci çalışanların haftada 20 saate kadar çalışmasına izin verecek. Maaş miktarı ve istihdam türü önemli değildir. Gelecekte, aday öğrencilerin üniversite eğitimine hazırlık tedbirlerine katılmaları durumunda, ikinci istihdam da en başından itibaren mümkün olacaktır.</w:t>
      </w:r>
    </w:p>
    <w:p w:rsidR="00593F25" w:rsidRPr="00593F25" w:rsidRDefault="00593F25" w:rsidP="00593F25">
      <w:pPr>
        <w:numPr>
          <w:ilvl w:val="0"/>
          <w:numId w:val="6"/>
        </w:numPr>
        <w:spacing w:beforeAutospacing="1" w:after="0" w:line="240" w:lineRule="auto"/>
        <w:rPr>
          <w:rFonts w:ascii="Calibri" w:eastAsia="Times New Roman" w:hAnsi="Calibri" w:cs="Times New Roman"/>
          <w:sz w:val="24"/>
          <w:szCs w:val="24"/>
          <w:lang w:eastAsia="tr-TR"/>
        </w:rPr>
      </w:pPr>
      <w:r w:rsidRPr="00593F25">
        <w:rPr>
          <w:rFonts w:ascii="Calibri" w:eastAsia="Times New Roman" w:hAnsi="Calibri" w:cs="Times New Roman"/>
          <w:b/>
          <w:bCs/>
          <w:sz w:val="24"/>
          <w:szCs w:val="24"/>
          <w:lang w:eastAsia="tr-TR"/>
        </w:rPr>
        <w:t>Kariyer beklentisi olan bir üniversitede yer aramak amacıyla ikamet:</w:t>
      </w:r>
      <w:r w:rsidRPr="00593F25">
        <w:rPr>
          <w:rFonts w:ascii="Calibri" w:eastAsia="Times New Roman" w:hAnsi="Calibri" w:cs="Times New Roman"/>
          <w:sz w:val="24"/>
          <w:szCs w:val="24"/>
          <w:lang w:eastAsia="tr-TR"/>
        </w:rPr>
        <w:t> Bir Alman yükseköğretim kurumuna eğitim almak amacıyla giriş ve ikamet, üçüncü ülke vatandaşları için mümkün olmaya devam edecektir. Yeni olan, aday öğrencilerin artık ders çalışacak bir yer ararken haftada 20 saate kadar yarı zamanlı bir işte çalışabilecek olmalarıdır. </w:t>
      </w:r>
    </w:p>
    <w:p w:rsidR="00593F25" w:rsidRPr="00593F25" w:rsidRDefault="00593F25" w:rsidP="00593F25">
      <w:pPr>
        <w:numPr>
          <w:ilvl w:val="0"/>
          <w:numId w:val="6"/>
        </w:numPr>
        <w:spacing w:beforeAutospacing="1" w:after="0" w:line="240" w:lineRule="auto"/>
        <w:rPr>
          <w:rFonts w:ascii="Calibri" w:eastAsia="Times New Roman" w:hAnsi="Calibri" w:cs="Times New Roman"/>
          <w:sz w:val="24"/>
          <w:szCs w:val="24"/>
          <w:lang w:eastAsia="tr-TR"/>
        </w:rPr>
      </w:pPr>
      <w:r w:rsidRPr="00593F25">
        <w:rPr>
          <w:rFonts w:ascii="Calibri" w:eastAsia="Times New Roman" w:hAnsi="Calibri" w:cs="Times New Roman"/>
          <w:b/>
          <w:bCs/>
          <w:sz w:val="24"/>
          <w:szCs w:val="24"/>
          <w:lang w:eastAsia="tr-TR"/>
        </w:rPr>
        <w:t>Çıraklık eğitimi amacıyla ikamet olanaklarının genişletilmesi:</w:t>
      </w:r>
      <w:r w:rsidRPr="00593F25">
        <w:rPr>
          <w:rFonts w:ascii="Calibri" w:eastAsia="Times New Roman" w:hAnsi="Calibri" w:cs="Times New Roman"/>
          <w:sz w:val="24"/>
          <w:szCs w:val="24"/>
          <w:lang w:eastAsia="tr-TR"/>
        </w:rPr>
        <w:t xml:space="preserve"> Üçüncü ülke vatandaşları da mesleki eğitim almak amacıyla Almanya'ya girmeye devam edebilirler. Potansiyel başvuru sahipleri için yaş sınırı 25'ten 35'e çıkarılacak ve Almanca dil şartı B1 seviyesine (CEFR) düşürülecek. Bu, daha büyük bir grup üçüncü ülke vatandaşına mesleki eğitim alma amacıyla ikamet </w:t>
      </w:r>
      <w:proofErr w:type="gramStart"/>
      <w:r w:rsidRPr="00593F25">
        <w:rPr>
          <w:rFonts w:ascii="Calibri" w:eastAsia="Times New Roman" w:hAnsi="Calibri" w:cs="Times New Roman"/>
          <w:sz w:val="24"/>
          <w:szCs w:val="24"/>
          <w:lang w:eastAsia="tr-TR"/>
        </w:rPr>
        <w:t>imkanı</w:t>
      </w:r>
      <w:proofErr w:type="gramEnd"/>
      <w:r w:rsidRPr="00593F25">
        <w:rPr>
          <w:rFonts w:ascii="Calibri" w:eastAsia="Times New Roman" w:hAnsi="Calibri" w:cs="Times New Roman"/>
          <w:sz w:val="24"/>
          <w:szCs w:val="24"/>
          <w:lang w:eastAsia="tr-TR"/>
        </w:rPr>
        <w:t xml:space="preserve"> açacaktır. Daha önce altı ay olan azami ikamet süresi dokuz aya çıkarılacak. Ayrıca bu oturma iznine sahip kişiler haftada 20 saate kadar ikincil işte çalışabilecek ve iki haftaya kadar iş denemesi yapabilecek. </w:t>
      </w:r>
    </w:p>
    <w:p w:rsidR="00593F25" w:rsidRPr="00593F25" w:rsidRDefault="00593F25" w:rsidP="00593F25">
      <w:pPr>
        <w:numPr>
          <w:ilvl w:val="0"/>
          <w:numId w:val="6"/>
        </w:numPr>
        <w:spacing w:beforeAutospacing="1" w:after="0" w:line="240" w:lineRule="auto"/>
        <w:rPr>
          <w:rFonts w:ascii="Calibri" w:eastAsia="Times New Roman" w:hAnsi="Calibri" w:cs="Times New Roman"/>
          <w:sz w:val="24"/>
          <w:szCs w:val="24"/>
          <w:lang w:eastAsia="tr-TR"/>
        </w:rPr>
      </w:pPr>
      <w:r w:rsidRPr="00593F25">
        <w:rPr>
          <w:rFonts w:ascii="Calibri" w:eastAsia="Times New Roman" w:hAnsi="Calibri" w:cs="Times New Roman"/>
          <w:b/>
          <w:bCs/>
          <w:sz w:val="24"/>
          <w:szCs w:val="24"/>
          <w:lang w:eastAsia="tr-TR"/>
        </w:rPr>
        <w:t>Çıraklara yönelik ikincil istihdam fırsatlarının genişletilmesi:</w:t>
      </w:r>
      <w:r w:rsidRPr="00593F25">
        <w:rPr>
          <w:rFonts w:ascii="Calibri" w:eastAsia="Times New Roman" w:hAnsi="Calibri" w:cs="Times New Roman"/>
          <w:sz w:val="24"/>
          <w:szCs w:val="24"/>
          <w:lang w:eastAsia="tr-TR"/>
        </w:rPr>
        <w:t> Gelecekte, tüm çıraklık eğitimleri için haftada 20 saate kadar ikincil istihdam mümkün olacaktır.</w:t>
      </w:r>
    </w:p>
    <w:p w:rsidR="00593F25" w:rsidRPr="00593F25" w:rsidRDefault="00593F25" w:rsidP="00593F25">
      <w:pPr>
        <w:spacing w:before="100" w:beforeAutospacing="1" w:after="0" w:line="240" w:lineRule="auto"/>
        <w:outlineLvl w:val="3"/>
        <w:rPr>
          <w:rFonts w:ascii="Calibri" w:eastAsia="Times New Roman" w:hAnsi="Calibri" w:cs="Times New Roman"/>
          <w:b/>
          <w:bCs/>
          <w:sz w:val="24"/>
          <w:szCs w:val="24"/>
          <w:lang w:eastAsia="tr-TR"/>
        </w:rPr>
      </w:pPr>
      <w:r w:rsidRPr="00593F25">
        <w:rPr>
          <w:rFonts w:ascii="Calibri" w:eastAsia="Times New Roman" w:hAnsi="Calibri" w:cs="Times New Roman"/>
          <w:b/>
          <w:bCs/>
          <w:sz w:val="24"/>
          <w:szCs w:val="24"/>
          <w:lang w:eastAsia="tr-TR"/>
        </w:rPr>
        <w:t>Kısa vadeli kota istihdamı</w:t>
      </w:r>
    </w:p>
    <w:p w:rsidR="00593F25" w:rsidRPr="00593F25" w:rsidRDefault="00593F25" w:rsidP="00593F25">
      <w:pPr>
        <w:spacing w:beforeAutospacing="1" w:after="0" w:line="240" w:lineRule="auto"/>
        <w:rPr>
          <w:rFonts w:ascii="Calibri" w:eastAsia="Times New Roman" w:hAnsi="Calibri" w:cs="Times New Roman"/>
          <w:sz w:val="24"/>
          <w:szCs w:val="24"/>
          <w:lang w:eastAsia="tr-TR"/>
        </w:rPr>
      </w:pPr>
      <w:r w:rsidRPr="00593F25">
        <w:rPr>
          <w:rFonts w:ascii="Calibri" w:eastAsia="Times New Roman" w:hAnsi="Calibri" w:cs="Times New Roman"/>
          <w:sz w:val="24"/>
          <w:szCs w:val="24"/>
          <w:lang w:eastAsia="tr-TR"/>
        </w:rPr>
        <w:t>Kanunda yapılacak değişiklikler, nitelikleri ne olursa olsun, üçüncü ülke vatandaşlarına kısa süreli istihdam olanağı sağlayacak. Federal İş Ajansı (BA), belirli ekonomik sektörler veya meslek grupları için de farklılaştırılabilen, talep odaklı bir kota belirlediğinde, ilgilenen işverenler, yabancı işçiler için çalışma izni veya oturma izni onayı için başvuruda bulunabilir. Bu, aşağıdaki koşulların geçerli olması halinde verilecektir:</w:t>
      </w:r>
    </w:p>
    <w:p w:rsidR="00593F25" w:rsidRPr="00593F25" w:rsidRDefault="00593F25" w:rsidP="00593F25">
      <w:pPr>
        <w:numPr>
          <w:ilvl w:val="0"/>
          <w:numId w:val="7"/>
        </w:numPr>
        <w:spacing w:before="100" w:beforeAutospacing="1" w:after="100" w:afterAutospacing="1" w:line="240" w:lineRule="auto"/>
        <w:rPr>
          <w:rFonts w:ascii="Calibri" w:eastAsia="Times New Roman" w:hAnsi="Calibri" w:cs="Times New Roman"/>
          <w:sz w:val="24"/>
          <w:szCs w:val="24"/>
          <w:lang w:eastAsia="tr-TR"/>
        </w:rPr>
      </w:pPr>
      <w:r w:rsidRPr="00593F25">
        <w:rPr>
          <w:rFonts w:ascii="Calibri" w:eastAsia="Times New Roman" w:hAnsi="Calibri" w:cs="Times New Roman"/>
          <w:sz w:val="24"/>
          <w:szCs w:val="24"/>
          <w:lang w:eastAsia="tr-TR"/>
        </w:rPr>
        <w:t>İşveren toplu sözleşmelere tabidir ve işçiler, toplu olarak kabul edilen geçerli çalışma şart ve koşullarına uygun olarak istihdam edilir;</w:t>
      </w:r>
    </w:p>
    <w:p w:rsidR="00593F25" w:rsidRPr="00593F25" w:rsidRDefault="00593F25" w:rsidP="00593F25">
      <w:pPr>
        <w:numPr>
          <w:ilvl w:val="0"/>
          <w:numId w:val="7"/>
        </w:numPr>
        <w:spacing w:before="100" w:beforeAutospacing="1" w:after="0" w:line="240" w:lineRule="auto"/>
        <w:rPr>
          <w:rFonts w:ascii="Calibri" w:eastAsia="Times New Roman" w:hAnsi="Calibri" w:cs="Times New Roman"/>
          <w:sz w:val="24"/>
          <w:szCs w:val="24"/>
          <w:lang w:eastAsia="tr-TR"/>
        </w:rPr>
      </w:pPr>
      <w:r w:rsidRPr="00593F25">
        <w:rPr>
          <w:rFonts w:ascii="Calibri" w:eastAsia="Times New Roman" w:hAnsi="Calibri" w:cs="Times New Roman"/>
          <w:sz w:val="24"/>
          <w:szCs w:val="24"/>
          <w:lang w:eastAsia="tr-TR"/>
        </w:rPr>
        <w:t>İşveren gerekli seyahat masraflarını tam olarak ödemeyi taahhüt eder;</w:t>
      </w:r>
    </w:p>
    <w:p w:rsidR="00593F25" w:rsidRPr="00593F25" w:rsidRDefault="00593F25" w:rsidP="00593F25">
      <w:pPr>
        <w:numPr>
          <w:ilvl w:val="0"/>
          <w:numId w:val="7"/>
        </w:numPr>
        <w:spacing w:beforeAutospacing="1" w:after="0" w:line="240" w:lineRule="auto"/>
        <w:rPr>
          <w:rFonts w:ascii="Calibri" w:eastAsia="Times New Roman" w:hAnsi="Calibri" w:cs="Times New Roman"/>
          <w:sz w:val="24"/>
          <w:szCs w:val="24"/>
          <w:lang w:eastAsia="tr-TR"/>
        </w:rPr>
      </w:pPr>
      <w:r w:rsidRPr="00593F25">
        <w:rPr>
          <w:rFonts w:ascii="Calibri" w:eastAsia="Times New Roman" w:hAnsi="Calibri" w:cs="Times New Roman"/>
          <w:sz w:val="24"/>
          <w:szCs w:val="24"/>
          <w:lang w:eastAsia="tr-TR"/>
        </w:rPr>
        <w:t xml:space="preserve">Planlanan istihdamın 12 aylık süre içerisinde sekiz ayı </w:t>
      </w:r>
      <w:proofErr w:type="gramStart"/>
      <w:r w:rsidRPr="00593F25">
        <w:rPr>
          <w:rFonts w:ascii="Calibri" w:eastAsia="Times New Roman" w:hAnsi="Calibri" w:cs="Times New Roman"/>
          <w:sz w:val="24"/>
          <w:szCs w:val="24"/>
          <w:lang w:eastAsia="tr-TR"/>
        </w:rPr>
        <w:t>geçmemesi;</w:t>
      </w:r>
      <w:proofErr w:type="gramEnd"/>
      <w:r w:rsidRPr="00593F25">
        <w:rPr>
          <w:rFonts w:ascii="Calibri" w:eastAsia="Times New Roman" w:hAnsi="Calibri" w:cs="Times New Roman"/>
          <w:sz w:val="24"/>
          <w:szCs w:val="24"/>
          <w:lang w:eastAsia="tr-TR"/>
        </w:rPr>
        <w:t> Ve</w:t>
      </w:r>
    </w:p>
    <w:p w:rsidR="00593F25" w:rsidRPr="00593F25" w:rsidRDefault="00593F25" w:rsidP="00593F25">
      <w:pPr>
        <w:numPr>
          <w:ilvl w:val="0"/>
          <w:numId w:val="7"/>
        </w:numPr>
        <w:spacing w:before="100" w:beforeAutospacing="1" w:after="0" w:line="240" w:lineRule="auto"/>
        <w:rPr>
          <w:rFonts w:ascii="Calibri" w:eastAsia="Times New Roman" w:hAnsi="Calibri" w:cs="Times New Roman"/>
          <w:sz w:val="24"/>
          <w:szCs w:val="24"/>
          <w:lang w:eastAsia="tr-TR"/>
        </w:rPr>
      </w:pPr>
      <w:r w:rsidRPr="00593F25">
        <w:rPr>
          <w:rFonts w:ascii="Calibri" w:eastAsia="Times New Roman" w:hAnsi="Calibri" w:cs="Times New Roman"/>
          <w:sz w:val="24"/>
          <w:szCs w:val="24"/>
          <w:lang w:eastAsia="tr-TR"/>
        </w:rPr>
        <w:t>Haftalık çalışma en az 30 saattir.</w:t>
      </w:r>
    </w:p>
    <w:p w:rsidR="00593F25" w:rsidRPr="00593F25" w:rsidRDefault="00593F25" w:rsidP="00593F25">
      <w:pPr>
        <w:spacing w:before="100" w:beforeAutospacing="1" w:after="0" w:line="240" w:lineRule="auto"/>
        <w:outlineLvl w:val="1"/>
        <w:rPr>
          <w:rFonts w:ascii="Calibri" w:eastAsia="Times New Roman" w:hAnsi="Calibri" w:cs="Times New Roman"/>
          <w:b/>
          <w:bCs/>
          <w:sz w:val="36"/>
          <w:szCs w:val="36"/>
          <w:lang w:eastAsia="tr-TR"/>
        </w:rPr>
      </w:pPr>
      <w:r w:rsidRPr="00593F25">
        <w:rPr>
          <w:rFonts w:ascii="Calibri" w:eastAsia="Times New Roman" w:hAnsi="Calibri" w:cs="Times New Roman"/>
          <w:b/>
          <w:bCs/>
          <w:sz w:val="36"/>
          <w:szCs w:val="36"/>
          <w:lang w:eastAsia="tr-TR"/>
        </w:rPr>
        <w:t>Haziran 2024'ten itibaren yapılacak diğer değişiklikler</w:t>
      </w:r>
    </w:p>
    <w:p w:rsidR="00593F25" w:rsidRPr="00593F25" w:rsidRDefault="00593F25" w:rsidP="00593F25">
      <w:pPr>
        <w:spacing w:after="0" w:line="240" w:lineRule="auto"/>
        <w:outlineLvl w:val="3"/>
        <w:rPr>
          <w:rFonts w:ascii="Calibri" w:eastAsia="Times New Roman" w:hAnsi="Calibri" w:cs="Times New Roman"/>
          <w:b/>
          <w:bCs/>
          <w:sz w:val="24"/>
          <w:szCs w:val="24"/>
          <w:lang w:eastAsia="tr-TR"/>
        </w:rPr>
      </w:pPr>
      <w:r w:rsidRPr="00593F25">
        <w:rPr>
          <w:rFonts w:ascii="Calibri" w:eastAsia="Times New Roman" w:hAnsi="Calibri" w:cs="Times New Roman"/>
          <w:b/>
          <w:bCs/>
          <w:sz w:val="24"/>
          <w:szCs w:val="24"/>
          <w:lang w:eastAsia="tr-TR"/>
        </w:rPr>
        <w:lastRenderedPageBreak/>
        <w:br/>
        <w:t>İş arama fırsatı kartının tanıtılması</w:t>
      </w:r>
    </w:p>
    <w:p w:rsidR="00593F25" w:rsidRPr="00593F25" w:rsidRDefault="00593F25" w:rsidP="00047163">
      <w:pPr>
        <w:spacing w:beforeAutospacing="1" w:after="0" w:line="240" w:lineRule="auto"/>
        <w:rPr>
          <w:rFonts w:ascii="Calibri" w:eastAsia="Times New Roman" w:hAnsi="Calibri" w:cs="Times New Roman"/>
          <w:sz w:val="24"/>
          <w:szCs w:val="24"/>
          <w:lang w:eastAsia="tr-TR"/>
        </w:rPr>
      </w:pPr>
      <w:r w:rsidRPr="00593F25">
        <w:rPr>
          <w:rFonts w:ascii="Calibri" w:eastAsia="Times New Roman" w:hAnsi="Calibri" w:cs="Times New Roman"/>
          <w:sz w:val="24"/>
          <w:szCs w:val="24"/>
          <w:lang w:eastAsia="tr-TR"/>
        </w:rPr>
        <w:t>İş arayanların Almanya'da kalıp iş aramalarına olanak sağlayacak bir fırsat kartı uygulamaya konulacak. Bu kart iki şekilde elde edilebilir: Yabancı nitelikleri tam olarak tanınan ve dolayısıyla Avrupa Birliği kapsamında "</w:t>
      </w:r>
      <w:proofErr w:type="spellStart"/>
      <w:r w:rsidRPr="00593F25">
        <w:rPr>
          <w:rFonts w:ascii="Calibri" w:eastAsia="Times New Roman" w:hAnsi="Calibri" w:cs="Times New Roman"/>
          <w:sz w:val="24"/>
          <w:szCs w:val="24"/>
          <w:lang w:eastAsia="tr-TR"/>
        </w:rPr>
        <w:t>vasıfı</w:t>
      </w:r>
      <w:proofErr w:type="spellEnd"/>
      <w:r w:rsidRPr="00593F25">
        <w:rPr>
          <w:rFonts w:ascii="Calibri" w:eastAsia="Times New Roman" w:hAnsi="Calibri" w:cs="Times New Roman"/>
          <w:sz w:val="24"/>
          <w:szCs w:val="24"/>
          <w:lang w:eastAsia="tr-TR"/>
        </w:rPr>
        <w:t xml:space="preserve"> işçi" olarak kabul edilen üçüncü ülke vatandaşları.</w:t>
      </w:r>
      <w:r w:rsidRPr="00593F25">
        <w:rPr>
          <w:rFonts w:ascii="Calibri" w:eastAsia="Times New Roman" w:hAnsi="Calibri" w:cs="Times New Roman"/>
          <w:sz w:val="24"/>
          <w:szCs w:val="24"/>
          <w:u w:val="single"/>
          <w:lang w:eastAsia="tr-TR"/>
        </w:rPr>
        <w:t> </w:t>
      </w:r>
      <w:hyperlink r:id="rId18" w:anchor="p0389" w:tgtFrame="_blank" w:history="1">
        <w:r w:rsidRPr="00593F25">
          <w:rPr>
            <w:rFonts w:ascii="Calibri" w:eastAsia="Times New Roman" w:hAnsi="Calibri" w:cs="Times New Roman"/>
            <w:b/>
            <w:bCs/>
            <w:color w:val="0000FF"/>
            <w:sz w:val="24"/>
            <w:szCs w:val="24"/>
            <w:lang w:eastAsia="tr-TR"/>
          </w:rPr>
          <w:t>Bölüm 18 paragraf. İkamet Yasası'nın 3'ü (</w:t>
        </w:r>
        <w:proofErr w:type="spellStart"/>
        <w:r w:rsidRPr="00593F25">
          <w:rPr>
            <w:rFonts w:ascii="Calibri" w:eastAsia="Times New Roman" w:hAnsi="Calibri" w:cs="Times New Roman"/>
            <w:b/>
            <w:bCs/>
            <w:color w:val="0000FF"/>
            <w:sz w:val="24"/>
            <w:szCs w:val="24"/>
            <w:lang w:eastAsia="tr-TR"/>
          </w:rPr>
          <w:t>AufenthG</w:t>
        </w:r>
        <w:proofErr w:type="spellEnd"/>
        <w:r w:rsidRPr="00593F25">
          <w:rPr>
            <w:rFonts w:ascii="Calibri" w:eastAsia="Times New Roman" w:hAnsi="Calibri" w:cs="Times New Roman"/>
            <w:b/>
            <w:bCs/>
            <w:color w:val="0000FF"/>
            <w:sz w:val="24"/>
            <w:szCs w:val="24"/>
            <w:lang w:eastAsia="tr-TR"/>
          </w:rPr>
          <w:t>)</w:t>
        </w:r>
      </w:hyperlink>
      <w:r w:rsidRPr="00593F25">
        <w:rPr>
          <w:rFonts w:ascii="Calibri" w:eastAsia="Times New Roman" w:hAnsi="Calibri" w:cs="Times New Roman"/>
          <w:sz w:val="24"/>
          <w:szCs w:val="24"/>
          <w:lang w:eastAsia="tr-TR"/>
        </w:rPr>
        <w:t> herhangi bir özel gereksinime gerek kalmadan fırsat kartı alabilirler. Diğer tüm başvuru sahipleri, yabancı bir üniversite diplomasına, en az iki yıllık bir mesleki yeterliliğe (her durumda eğitimin verildiği ülkede devlet tarafından tanınan) veya Yurtdışındaki Alman Ticaret Odası tarafından verilen bir mesleki yeterliliğe dair kanıt sunmalıdır. Ek olarak, temel Almanca (seviye A1 CEFR) veya İngilizce (seviye B2 CEFR) bilgisi gereklidir.</w:t>
      </w:r>
    </w:p>
    <w:p w:rsidR="00593F25" w:rsidRPr="00593F25" w:rsidRDefault="00593F25" w:rsidP="00593F25">
      <w:pPr>
        <w:spacing w:beforeAutospacing="1" w:after="0" w:line="240" w:lineRule="auto"/>
        <w:rPr>
          <w:rFonts w:ascii="Calibri" w:eastAsia="Times New Roman" w:hAnsi="Calibri" w:cs="Times New Roman"/>
          <w:sz w:val="24"/>
          <w:szCs w:val="24"/>
          <w:lang w:eastAsia="tr-TR"/>
        </w:rPr>
      </w:pPr>
      <w:r w:rsidRPr="00593F25">
        <w:rPr>
          <w:rFonts w:ascii="Calibri" w:eastAsia="Times New Roman" w:hAnsi="Calibri" w:cs="Times New Roman"/>
          <w:sz w:val="24"/>
          <w:szCs w:val="24"/>
          <w:lang w:eastAsia="tr-TR"/>
        </w:rPr>
        <w:t xml:space="preserve">Bu gerekliliklerin karşılanması halinde, Almanya'da niteliklerin tanınması, dil becerileri, mesleki deneyim, yaş, Almanya ile bağlantılar ve eşlik eden </w:t>
      </w:r>
      <w:proofErr w:type="gramStart"/>
      <w:r w:rsidRPr="00593F25">
        <w:rPr>
          <w:rFonts w:ascii="Calibri" w:eastAsia="Times New Roman" w:hAnsi="Calibri" w:cs="Times New Roman"/>
          <w:sz w:val="24"/>
          <w:szCs w:val="24"/>
          <w:lang w:eastAsia="tr-TR"/>
        </w:rPr>
        <w:t>partnerlerin</w:t>
      </w:r>
      <w:proofErr w:type="gramEnd"/>
      <w:r w:rsidRPr="00593F25">
        <w:rPr>
          <w:rFonts w:ascii="Calibri" w:eastAsia="Times New Roman" w:hAnsi="Calibri" w:cs="Times New Roman"/>
          <w:sz w:val="24"/>
          <w:szCs w:val="24"/>
          <w:lang w:eastAsia="tr-TR"/>
        </w:rPr>
        <w:t xml:space="preserve"> veya eşlerin potansiyeli gibi kriterlere göre puanlar verilir. Başvuru sahiplerinin fırsat kartı alabilmeleri için en az altı puan almaları gerekmektedir.</w:t>
      </w:r>
    </w:p>
    <w:p w:rsidR="00593F25" w:rsidRPr="00593F25" w:rsidRDefault="00593F25" w:rsidP="00593F25">
      <w:pPr>
        <w:spacing w:beforeAutospacing="1" w:after="0" w:line="240" w:lineRule="auto"/>
        <w:rPr>
          <w:rFonts w:ascii="Calibri" w:eastAsia="Times New Roman" w:hAnsi="Calibri" w:cs="Times New Roman"/>
          <w:sz w:val="24"/>
          <w:szCs w:val="24"/>
          <w:lang w:eastAsia="tr-TR"/>
        </w:rPr>
      </w:pPr>
      <w:r w:rsidRPr="00593F25">
        <w:rPr>
          <w:rFonts w:ascii="Calibri" w:eastAsia="Times New Roman" w:hAnsi="Calibri" w:cs="Times New Roman"/>
          <w:sz w:val="24"/>
          <w:szCs w:val="24"/>
          <w:lang w:eastAsia="tr-TR"/>
        </w:rPr>
        <w:t>Fırsat kartları, sahibinin bu süreyi geçindirebilecek durumda olması şartıyla en fazla bir yıl süreyle verilir. Bu belge, sahibine Almanya'da kaldıkları süre boyunca haftada en fazla 20 saat iş denemesi yapma veya ikincil işte çalışma olanağı tanır. Başvuru sahibinin daha sonra Bölüm 4 (İkamet Yasası [</w:t>
      </w:r>
      <w:proofErr w:type="spellStart"/>
      <w:r w:rsidRPr="00593F25">
        <w:rPr>
          <w:rFonts w:ascii="Calibri" w:eastAsia="Times New Roman" w:hAnsi="Calibri" w:cs="Times New Roman"/>
          <w:sz w:val="24"/>
          <w:szCs w:val="24"/>
          <w:lang w:eastAsia="tr-TR"/>
        </w:rPr>
        <w:t>AufenthG</w:t>
      </w:r>
      <w:proofErr w:type="spellEnd"/>
      <w:r w:rsidRPr="00593F25">
        <w:rPr>
          <w:rFonts w:ascii="Calibri" w:eastAsia="Times New Roman" w:hAnsi="Calibri" w:cs="Times New Roman"/>
          <w:sz w:val="24"/>
          <w:szCs w:val="24"/>
          <w:lang w:eastAsia="tr-TR"/>
        </w:rPr>
        <w:t>] 18 ila 21. Maddeler) kapsamında çalışma amacıyla başka bir ikamet izni alamaması ancak buna rağmen nitelikli bir istihdam teklifi alması durumunda, fırsat kartı iki yıl daha uzatılabilir. .</w:t>
      </w:r>
    </w:p>
    <w:p w:rsidR="00593F25" w:rsidRPr="00593F25" w:rsidRDefault="00593F25" w:rsidP="00593F25">
      <w:pPr>
        <w:spacing w:beforeAutospacing="1" w:after="0" w:line="240" w:lineRule="auto"/>
        <w:rPr>
          <w:rFonts w:ascii="Calibri" w:eastAsia="Times New Roman" w:hAnsi="Calibri" w:cs="Times New Roman"/>
          <w:sz w:val="24"/>
          <w:szCs w:val="24"/>
          <w:lang w:eastAsia="tr-TR"/>
        </w:rPr>
      </w:pPr>
      <w:r w:rsidRPr="00593F25">
        <w:rPr>
          <w:rFonts w:ascii="Calibri" w:eastAsia="Times New Roman" w:hAnsi="Calibri" w:cs="Times New Roman"/>
          <w:sz w:val="24"/>
          <w:szCs w:val="24"/>
          <w:lang w:eastAsia="tr-TR"/>
        </w:rPr>
        <w:t>Batı Balkanlar düzenlemesi, Arnavutluk, Bosna-Hersek, Kosova, Karadağ, Kuzey Makedonya ve Sırbistan vatandaşlarına, düzenlenmeyen mesleklerde her türlü istihdam için Almanya'daki işgücü piyasasına erişim hakkı veriyor. Planın başlangıçta 2023 yılı sonunda sona ermesi planlanıyordu. Nitelikli Göçün Daha da Geliştirilmesine İlişkin Yönetmelik, Batı Balkanlar Yönetmeliğini süresiz olarak uzatacak. Haziran 2024'ten itibaren kota, Federal İş Kurumu tarafından verilen yıllık 50.000 onay olacaktır.</w:t>
      </w:r>
    </w:p>
    <w:p w:rsidR="00593F25" w:rsidRPr="00593F25" w:rsidRDefault="00593F25" w:rsidP="00047163">
      <w:pPr>
        <w:spacing w:beforeAutospacing="1" w:after="0" w:afterAutospacing="1" w:line="240" w:lineRule="auto"/>
        <w:rPr>
          <w:rFonts w:ascii="Calibri" w:eastAsia="Times New Roman" w:hAnsi="Calibri" w:cs="Times New Roman"/>
          <w:sz w:val="24"/>
          <w:szCs w:val="24"/>
          <w:lang w:eastAsia="tr-TR"/>
        </w:rPr>
      </w:pPr>
      <w:proofErr w:type="gramStart"/>
      <w:r w:rsidRPr="00593F25">
        <w:rPr>
          <w:rFonts w:ascii="Calibri" w:eastAsia="Times New Roman" w:hAnsi="Calibri" w:cs="Times New Roman"/>
          <w:sz w:val="24"/>
          <w:szCs w:val="24"/>
          <w:lang w:eastAsia="tr-TR"/>
        </w:rPr>
        <w:t>geldikten</w:t>
      </w:r>
      <w:proofErr w:type="gramEnd"/>
      <w:r w:rsidRPr="00593F25">
        <w:rPr>
          <w:rFonts w:ascii="Calibri" w:eastAsia="Times New Roman" w:hAnsi="Calibri" w:cs="Times New Roman"/>
          <w:sz w:val="24"/>
          <w:szCs w:val="24"/>
          <w:lang w:eastAsia="tr-TR"/>
        </w:rPr>
        <w:t xml:space="preserve"> sonra mesleki yeterliliğinizin tanınması için başvuruda bulunabilirsiniz. Almanya'ya tanınma prosedürü ve göçmenlik konusunda bireysel tavsiye için lütfen </w:t>
      </w:r>
      <w:hyperlink r:id="rId19" w:history="1">
        <w:r w:rsidRPr="00593F25">
          <w:rPr>
            <w:rFonts w:ascii="Calibri" w:eastAsia="Times New Roman" w:hAnsi="Calibri" w:cs="Times New Roman"/>
            <w:b/>
            <w:bCs/>
            <w:color w:val="0000FF"/>
            <w:sz w:val="24"/>
            <w:szCs w:val="24"/>
            <w:u w:val="single"/>
            <w:lang w:eastAsia="tr-TR"/>
          </w:rPr>
          <w:t>"Almanya'da Çalışmak ve Yaşamak" yardım hattını</w:t>
        </w:r>
      </w:hyperlink>
      <w:r w:rsidRPr="00593F25">
        <w:rPr>
          <w:rFonts w:ascii="Calibri" w:eastAsia="Times New Roman" w:hAnsi="Calibri" w:cs="Times New Roman"/>
          <w:sz w:val="24"/>
          <w:szCs w:val="24"/>
          <w:lang w:eastAsia="tr-TR"/>
        </w:rPr>
        <w:t> </w:t>
      </w:r>
      <w:proofErr w:type="gramStart"/>
      <w:r w:rsidRPr="00593F25">
        <w:rPr>
          <w:rFonts w:ascii="Calibri" w:eastAsia="Times New Roman" w:hAnsi="Calibri" w:cs="Times New Roman"/>
          <w:sz w:val="24"/>
          <w:szCs w:val="24"/>
          <w:lang w:eastAsia="tr-TR"/>
        </w:rPr>
        <w:t>arayın .</w:t>
      </w:r>
      <w:proofErr w:type="gramEnd"/>
      <w:r w:rsidRPr="00593F25">
        <w:rPr>
          <w:rFonts w:ascii="Calibri" w:eastAsia="Times New Roman" w:hAnsi="Calibri" w:cs="Times New Roman"/>
          <w:sz w:val="24"/>
          <w:szCs w:val="24"/>
          <w:lang w:eastAsia="tr-TR"/>
        </w:rPr>
        <w:t> </w:t>
      </w:r>
      <w:proofErr w:type="spellStart"/>
      <w:r w:rsidRPr="00593F25">
        <w:rPr>
          <w:rFonts w:ascii="Calibri" w:eastAsia="Times New Roman" w:hAnsi="Calibri" w:cs="Times New Roman"/>
          <w:sz w:val="24"/>
          <w:szCs w:val="24"/>
          <w:lang w:eastAsia="tr-TR"/>
        </w:rPr>
        <w:t>Yabncı</w:t>
      </w:r>
      <w:proofErr w:type="spellEnd"/>
      <w:r w:rsidRPr="00593F25">
        <w:rPr>
          <w:rFonts w:ascii="Calibri" w:eastAsia="Times New Roman" w:hAnsi="Calibri" w:cs="Times New Roman"/>
          <w:sz w:val="24"/>
          <w:szCs w:val="24"/>
          <w:lang w:eastAsia="tr-TR"/>
        </w:rPr>
        <w:t xml:space="preserve"> yeterliliklerin tanınmasına ilişkin daha fazla bilgiyi “ </w:t>
      </w:r>
      <w:hyperlink r:id="rId20" w:history="1">
        <w:r w:rsidRPr="00593F25">
          <w:rPr>
            <w:rFonts w:ascii="Calibri" w:eastAsia="Times New Roman" w:hAnsi="Calibri" w:cs="Times New Roman"/>
            <w:b/>
            <w:bCs/>
            <w:color w:val="0000FF"/>
            <w:sz w:val="24"/>
            <w:szCs w:val="24"/>
            <w:u w:val="single"/>
            <w:lang w:eastAsia="tr-TR"/>
          </w:rPr>
          <w:t>Yabancı yeterliliklerin tanınması </w:t>
        </w:r>
      </w:hyperlink>
      <w:r w:rsidRPr="00593F25">
        <w:rPr>
          <w:rFonts w:ascii="Calibri" w:eastAsia="Times New Roman" w:hAnsi="Calibri" w:cs="Times New Roman"/>
          <w:sz w:val="24"/>
          <w:szCs w:val="24"/>
          <w:u w:val="single"/>
          <w:lang w:eastAsia="tr-TR"/>
        </w:rPr>
        <w:t>”</w:t>
      </w:r>
      <w:r w:rsidRPr="00593F25">
        <w:rPr>
          <w:rFonts w:ascii="Calibri" w:eastAsia="Times New Roman" w:hAnsi="Calibri" w:cs="Times New Roman"/>
          <w:sz w:val="24"/>
          <w:szCs w:val="24"/>
          <w:lang w:eastAsia="tr-TR"/>
        </w:rPr>
        <w:t> bölümünde bulabilirsiniz. </w:t>
      </w:r>
    </w:p>
    <w:p w:rsidR="00593F25" w:rsidRPr="00593F25" w:rsidRDefault="00593F25" w:rsidP="00593F25">
      <w:pPr>
        <w:numPr>
          <w:ilvl w:val="0"/>
          <w:numId w:val="8"/>
        </w:numPr>
        <w:spacing w:beforeAutospacing="1" w:after="0" w:line="240" w:lineRule="auto"/>
        <w:rPr>
          <w:rFonts w:ascii="Calibri" w:eastAsia="Times New Roman" w:hAnsi="Calibri" w:cs="Times New Roman"/>
          <w:sz w:val="24"/>
          <w:szCs w:val="24"/>
          <w:lang w:eastAsia="tr-TR"/>
        </w:rPr>
      </w:pPr>
      <w:r w:rsidRPr="00593F25">
        <w:rPr>
          <w:rFonts w:ascii="Calibri" w:eastAsia="Times New Roman" w:hAnsi="Calibri" w:cs="Times New Roman"/>
          <w:b/>
          <w:bCs/>
          <w:sz w:val="24"/>
          <w:szCs w:val="24"/>
          <w:lang w:eastAsia="tr-TR"/>
        </w:rPr>
        <w:t xml:space="preserve">Dil </w:t>
      </w:r>
      <w:proofErr w:type="gramStart"/>
      <w:r w:rsidRPr="00593F25">
        <w:rPr>
          <w:rFonts w:ascii="Calibri" w:eastAsia="Times New Roman" w:hAnsi="Calibri" w:cs="Times New Roman"/>
          <w:b/>
          <w:bCs/>
          <w:sz w:val="24"/>
          <w:szCs w:val="24"/>
          <w:lang w:eastAsia="tr-TR"/>
        </w:rPr>
        <w:t>becerileri</w:t>
      </w:r>
      <w:r w:rsidRPr="00593F25">
        <w:rPr>
          <w:rFonts w:ascii="Calibri" w:eastAsia="Times New Roman" w:hAnsi="Calibri" w:cs="Times New Roman"/>
          <w:sz w:val="24"/>
          <w:szCs w:val="24"/>
          <w:lang w:eastAsia="tr-TR"/>
        </w:rPr>
        <w:t> : Özellikle</w:t>
      </w:r>
      <w:proofErr w:type="gramEnd"/>
      <w:r w:rsidRPr="00593F25">
        <w:rPr>
          <w:rFonts w:ascii="Calibri" w:eastAsia="Times New Roman" w:hAnsi="Calibri" w:cs="Times New Roman"/>
          <w:sz w:val="24"/>
          <w:szCs w:val="24"/>
          <w:lang w:eastAsia="tr-TR"/>
        </w:rPr>
        <w:t xml:space="preserve"> ülkeye eğitim veya öğrenim görecek bir yer aramak ve diğer bazı ikamet türleri için geliyorsanız, dil becerilerinizi kanıtlayabilmeniz gerekir. </w:t>
      </w:r>
      <w:hyperlink r:id="rId21" w:history="1">
        <w:r w:rsidRPr="00593F25">
          <w:rPr>
            <w:rFonts w:ascii="Calibri" w:eastAsia="Times New Roman" w:hAnsi="Calibri" w:cs="Times New Roman"/>
            <w:b/>
            <w:bCs/>
            <w:color w:val="0000FF"/>
            <w:sz w:val="24"/>
            <w:szCs w:val="24"/>
            <w:u w:val="single"/>
            <w:lang w:eastAsia="tr-TR"/>
          </w:rPr>
          <w:t>Öğrenme fırsatları hakkında daha fazla bilgiyi “ Almanca Öğrenmek</w:t>
        </w:r>
      </w:hyperlink>
      <w:r w:rsidRPr="00593F25">
        <w:rPr>
          <w:rFonts w:ascii="Calibri" w:eastAsia="Times New Roman" w:hAnsi="Calibri" w:cs="Times New Roman"/>
          <w:sz w:val="24"/>
          <w:szCs w:val="24"/>
          <w:lang w:eastAsia="tr-TR"/>
        </w:rPr>
        <w:t xml:space="preserve"> ” bölümünde </w:t>
      </w:r>
      <w:proofErr w:type="gramStart"/>
      <w:r w:rsidRPr="00593F25">
        <w:rPr>
          <w:rFonts w:ascii="Calibri" w:eastAsia="Times New Roman" w:hAnsi="Calibri" w:cs="Times New Roman"/>
          <w:sz w:val="24"/>
          <w:szCs w:val="24"/>
          <w:lang w:eastAsia="tr-TR"/>
        </w:rPr>
        <w:t>bulabilirsiniz .</w:t>
      </w:r>
      <w:proofErr w:type="gramEnd"/>
    </w:p>
    <w:p w:rsidR="00593F25" w:rsidRPr="00593F25" w:rsidRDefault="00593F25" w:rsidP="00593F25">
      <w:pPr>
        <w:numPr>
          <w:ilvl w:val="0"/>
          <w:numId w:val="8"/>
        </w:numPr>
        <w:spacing w:beforeAutospacing="1" w:after="0" w:line="240" w:lineRule="auto"/>
        <w:rPr>
          <w:rFonts w:ascii="Calibri" w:eastAsia="Times New Roman" w:hAnsi="Calibri" w:cs="Times New Roman"/>
          <w:sz w:val="24"/>
          <w:szCs w:val="24"/>
          <w:lang w:eastAsia="tr-TR"/>
        </w:rPr>
      </w:pPr>
      <w:r w:rsidRPr="00593F25">
        <w:rPr>
          <w:rFonts w:ascii="Calibri" w:eastAsia="Times New Roman" w:hAnsi="Calibri" w:cs="Times New Roman"/>
          <w:b/>
          <w:bCs/>
          <w:sz w:val="24"/>
          <w:szCs w:val="24"/>
          <w:lang w:eastAsia="tr-TR"/>
        </w:rPr>
        <w:t xml:space="preserve">Vize/ikamet konusunda iletişime geçilecek </w:t>
      </w:r>
      <w:proofErr w:type="gramStart"/>
      <w:r w:rsidRPr="00593F25">
        <w:rPr>
          <w:rFonts w:ascii="Calibri" w:eastAsia="Times New Roman" w:hAnsi="Calibri" w:cs="Times New Roman"/>
          <w:b/>
          <w:bCs/>
          <w:sz w:val="24"/>
          <w:szCs w:val="24"/>
          <w:lang w:eastAsia="tr-TR"/>
        </w:rPr>
        <w:t>kişi</w:t>
      </w:r>
      <w:r w:rsidRPr="00593F25">
        <w:rPr>
          <w:rFonts w:ascii="Calibri" w:eastAsia="Times New Roman" w:hAnsi="Calibri" w:cs="Times New Roman"/>
          <w:sz w:val="24"/>
          <w:szCs w:val="24"/>
          <w:lang w:eastAsia="tr-TR"/>
        </w:rPr>
        <w:t> : Halen</w:t>
      </w:r>
      <w:proofErr w:type="gramEnd"/>
      <w:r w:rsidRPr="00593F25">
        <w:rPr>
          <w:rFonts w:ascii="Calibri" w:eastAsia="Times New Roman" w:hAnsi="Calibri" w:cs="Times New Roman"/>
          <w:sz w:val="24"/>
          <w:szCs w:val="24"/>
          <w:lang w:eastAsia="tr-TR"/>
        </w:rPr>
        <w:t xml:space="preserve"> kendi ülkenizdeyseniz, gerekli vizelerin verilmesinden Alman diplomatik misyonları sorumludur. </w:t>
      </w:r>
      <w:hyperlink r:id="rId22" w:history="1">
        <w:r w:rsidRPr="00593F25">
          <w:rPr>
            <w:rFonts w:ascii="Calibri" w:eastAsia="Times New Roman" w:hAnsi="Calibri" w:cs="Times New Roman"/>
            <w:b/>
            <w:bCs/>
            <w:color w:val="0000FF"/>
            <w:sz w:val="24"/>
            <w:szCs w:val="24"/>
            <w:u w:val="single"/>
            <w:lang w:eastAsia="tr-TR"/>
          </w:rPr>
          <w:t>Yakınınızdaki Alman iletişim noktalarının adreslerini dünya haritası</w:t>
        </w:r>
      </w:hyperlink>
      <w:r w:rsidRPr="00593F25">
        <w:rPr>
          <w:rFonts w:ascii="Calibri" w:eastAsia="Times New Roman" w:hAnsi="Calibri" w:cs="Times New Roman"/>
          <w:sz w:val="24"/>
          <w:szCs w:val="24"/>
          <w:lang w:eastAsia="tr-TR"/>
        </w:rPr>
        <w:t xml:space="preserve"> üzerinde </w:t>
      </w:r>
      <w:proofErr w:type="gramStart"/>
      <w:r w:rsidRPr="00593F25">
        <w:rPr>
          <w:rFonts w:ascii="Calibri" w:eastAsia="Times New Roman" w:hAnsi="Calibri" w:cs="Times New Roman"/>
          <w:sz w:val="24"/>
          <w:szCs w:val="24"/>
          <w:lang w:eastAsia="tr-TR"/>
        </w:rPr>
        <w:t>bulabilirsiniz .</w:t>
      </w:r>
      <w:proofErr w:type="gramEnd"/>
      <w:r w:rsidRPr="00593F25">
        <w:rPr>
          <w:rFonts w:ascii="Calibri" w:eastAsia="Times New Roman" w:hAnsi="Calibri" w:cs="Times New Roman"/>
          <w:sz w:val="24"/>
          <w:szCs w:val="24"/>
          <w:lang w:eastAsia="tr-TR"/>
        </w:rPr>
        <w:t> Zaten Almanya'da yaşıyorsanız, ikamet ve vizelerle ilgili sorularınız varsa lütfen yerel yabancılar dairenize başvurun.</w:t>
      </w:r>
    </w:p>
    <w:p w:rsidR="00593F25" w:rsidRPr="00593F25" w:rsidRDefault="00593F25" w:rsidP="00593F25">
      <w:pPr>
        <w:spacing w:before="100" w:beforeAutospacing="1" w:after="0" w:line="240" w:lineRule="auto"/>
        <w:outlineLvl w:val="1"/>
        <w:rPr>
          <w:rFonts w:ascii="Calibri" w:eastAsia="Times New Roman" w:hAnsi="Calibri" w:cs="Times New Roman"/>
          <w:b/>
          <w:bCs/>
          <w:sz w:val="36"/>
          <w:szCs w:val="36"/>
          <w:lang w:eastAsia="tr-TR"/>
        </w:rPr>
      </w:pPr>
      <w:r w:rsidRPr="00593F25">
        <w:rPr>
          <w:rFonts w:ascii="Calibri" w:eastAsia="Times New Roman" w:hAnsi="Calibri" w:cs="Times New Roman"/>
          <w:b/>
          <w:bCs/>
          <w:sz w:val="36"/>
          <w:szCs w:val="36"/>
          <w:lang w:eastAsia="tr-TR"/>
        </w:rPr>
        <w:lastRenderedPageBreak/>
        <w:t>Bir işveren olarak nereden daha fazla bilgi ve destek alabilirim?</w:t>
      </w:r>
    </w:p>
    <w:p w:rsidR="00593F25" w:rsidRPr="00593F25" w:rsidRDefault="00593F25" w:rsidP="00593F25">
      <w:pPr>
        <w:numPr>
          <w:ilvl w:val="0"/>
          <w:numId w:val="9"/>
        </w:numPr>
        <w:spacing w:beforeAutospacing="1" w:after="0" w:afterAutospacing="1" w:line="240" w:lineRule="auto"/>
        <w:rPr>
          <w:rFonts w:ascii="Calibri" w:eastAsia="Times New Roman" w:hAnsi="Calibri" w:cs="Times New Roman"/>
          <w:sz w:val="24"/>
          <w:szCs w:val="24"/>
          <w:lang w:eastAsia="tr-TR"/>
        </w:rPr>
      </w:pPr>
      <w:r w:rsidRPr="00593F25">
        <w:rPr>
          <w:rFonts w:ascii="Calibri" w:eastAsia="Times New Roman" w:hAnsi="Calibri" w:cs="Times New Roman"/>
          <w:b/>
          <w:bCs/>
          <w:sz w:val="24"/>
          <w:szCs w:val="24"/>
          <w:lang w:eastAsia="tr-TR"/>
        </w:rPr>
        <w:t xml:space="preserve">İlk </w:t>
      </w:r>
      <w:proofErr w:type="gramStart"/>
      <w:r w:rsidRPr="00593F25">
        <w:rPr>
          <w:rFonts w:ascii="Calibri" w:eastAsia="Times New Roman" w:hAnsi="Calibri" w:cs="Times New Roman"/>
          <w:b/>
          <w:bCs/>
          <w:sz w:val="24"/>
          <w:szCs w:val="24"/>
          <w:lang w:eastAsia="tr-TR"/>
        </w:rPr>
        <w:t>rehberlik</w:t>
      </w:r>
      <w:r w:rsidRPr="00593F25">
        <w:rPr>
          <w:rFonts w:ascii="Calibri" w:eastAsia="Times New Roman" w:hAnsi="Calibri" w:cs="Times New Roman"/>
          <w:sz w:val="24"/>
          <w:szCs w:val="24"/>
          <w:lang w:eastAsia="tr-TR"/>
        </w:rPr>
        <w:t> : Yabancı</w:t>
      </w:r>
      <w:proofErr w:type="gramEnd"/>
      <w:r w:rsidRPr="00593F25">
        <w:rPr>
          <w:rFonts w:ascii="Calibri" w:eastAsia="Times New Roman" w:hAnsi="Calibri" w:cs="Times New Roman"/>
          <w:sz w:val="24"/>
          <w:szCs w:val="24"/>
          <w:lang w:eastAsia="tr-TR"/>
        </w:rPr>
        <w:t xml:space="preserve"> vasıflı bir işçiyi mi yoksa stajyeri mi işe aldığınıza ve adayınızın hangi ülkeden olduğuna bağlı olarak dikkate alınması gereken farklı konular vardır. </w:t>
      </w:r>
      <w:hyperlink r:id="rId23" w:tgtFrame="_blank" w:history="1">
        <w:r w:rsidRPr="00593F25">
          <w:rPr>
            <w:rFonts w:ascii="Calibri" w:eastAsia="Times New Roman" w:hAnsi="Calibri" w:cs="Times New Roman"/>
            <w:b/>
            <w:bCs/>
            <w:color w:val="0000FF"/>
            <w:sz w:val="24"/>
            <w:szCs w:val="24"/>
            <w:u w:val="single"/>
            <w:lang w:eastAsia="tr-TR"/>
          </w:rPr>
          <w:t>İşverenler için Hızlı Kontrol'ü</w:t>
        </w:r>
      </w:hyperlink>
      <w:r w:rsidRPr="00593F25">
        <w:rPr>
          <w:rFonts w:ascii="Calibri" w:eastAsia="Times New Roman" w:hAnsi="Calibri" w:cs="Times New Roman"/>
          <w:sz w:val="24"/>
          <w:szCs w:val="24"/>
          <w:lang w:eastAsia="tr-TR"/>
        </w:rPr>
        <w:t xml:space="preserve"> kullanarak ilk rehberlik </w:t>
      </w:r>
      <w:proofErr w:type="gramStart"/>
      <w:r w:rsidRPr="00593F25">
        <w:rPr>
          <w:rFonts w:ascii="Calibri" w:eastAsia="Times New Roman" w:hAnsi="Calibri" w:cs="Times New Roman"/>
          <w:sz w:val="24"/>
          <w:szCs w:val="24"/>
          <w:lang w:eastAsia="tr-TR"/>
        </w:rPr>
        <w:t>alın .</w:t>
      </w:r>
      <w:proofErr w:type="gramEnd"/>
    </w:p>
    <w:p w:rsidR="00593F25" w:rsidRPr="00593F25" w:rsidRDefault="00593F25" w:rsidP="00593F25">
      <w:pPr>
        <w:numPr>
          <w:ilvl w:val="0"/>
          <w:numId w:val="9"/>
        </w:numPr>
        <w:spacing w:beforeAutospacing="1" w:after="0" w:line="240" w:lineRule="auto"/>
        <w:rPr>
          <w:rFonts w:ascii="Calibri" w:eastAsia="Times New Roman" w:hAnsi="Calibri" w:cs="Times New Roman"/>
          <w:sz w:val="24"/>
          <w:szCs w:val="24"/>
          <w:lang w:eastAsia="tr-TR"/>
        </w:rPr>
      </w:pPr>
      <w:r w:rsidRPr="00593F25">
        <w:rPr>
          <w:rFonts w:ascii="Calibri" w:eastAsia="Times New Roman" w:hAnsi="Calibri" w:cs="Times New Roman"/>
          <w:b/>
          <w:bCs/>
          <w:sz w:val="24"/>
          <w:szCs w:val="24"/>
          <w:lang w:eastAsia="tr-TR"/>
        </w:rPr>
        <w:t xml:space="preserve">Bireysel </w:t>
      </w:r>
      <w:proofErr w:type="gramStart"/>
      <w:r w:rsidRPr="00593F25">
        <w:rPr>
          <w:rFonts w:ascii="Calibri" w:eastAsia="Times New Roman" w:hAnsi="Calibri" w:cs="Times New Roman"/>
          <w:b/>
          <w:bCs/>
          <w:sz w:val="24"/>
          <w:szCs w:val="24"/>
          <w:lang w:eastAsia="tr-TR"/>
        </w:rPr>
        <w:t>tavsiye</w:t>
      </w:r>
      <w:r w:rsidRPr="00593F25">
        <w:rPr>
          <w:rFonts w:ascii="Calibri" w:eastAsia="Times New Roman" w:hAnsi="Calibri" w:cs="Times New Roman"/>
          <w:sz w:val="24"/>
          <w:szCs w:val="24"/>
          <w:lang w:eastAsia="tr-TR"/>
        </w:rPr>
        <w:t> : Herhangi</w:t>
      </w:r>
      <w:proofErr w:type="gramEnd"/>
      <w:r w:rsidRPr="00593F25">
        <w:rPr>
          <w:rFonts w:ascii="Calibri" w:eastAsia="Times New Roman" w:hAnsi="Calibri" w:cs="Times New Roman"/>
          <w:sz w:val="24"/>
          <w:szCs w:val="24"/>
          <w:lang w:eastAsia="tr-TR"/>
        </w:rPr>
        <w:t xml:space="preserve"> bir sorunuz veya yorumunuz var mı veya yurtdışında vasıflı işçi bulma konusunda destek mi arıyorsunuz? Bize bir e-posta göndermeniz veya </w:t>
      </w:r>
      <w:hyperlink r:id="rId24" w:history="1">
        <w:r w:rsidRPr="00593F25">
          <w:rPr>
            <w:rFonts w:ascii="Calibri" w:eastAsia="Times New Roman" w:hAnsi="Calibri" w:cs="Times New Roman"/>
            <w:b/>
            <w:bCs/>
            <w:color w:val="0000FF"/>
            <w:sz w:val="24"/>
            <w:szCs w:val="24"/>
            <w:u w:val="single"/>
            <w:lang w:eastAsia="tr-TR"/>
          </w:rPr>
          <w:t>“Almanya'da Çalışmak ve Yaşamak” yardım hattımız</w:t>
        </w:r>
      </w:hyperlink>
      <w:r w:rsidRPr="00593F25">
        <w:rPr>
          <w:rFonts w:ascii="Calibri" w:eastAsia="Times New Roman" w:hAnsi="Calibri" w:cs="Times New Roman"/>
          <w:sz w:val="24"/>
          <w:szCs w:val="24"/>
          <w:lang w:eastAsia="tr-TR"/>
        </w:rPr>
        <w:t xml:space="preserve"> aracılığıyla bizimle iletişime geçmeniz </w:t>
      </w:r>
      <w:proofErr w:type="gramStart"/>
      <w:r w:rsidRPr="00593F25">
        <w:rPr>
          <w:rFonts w:ascii="Calibri" w:eastAsia="Times New Roman" w:hAnsi="Calibri" w:cs="Times New Roman"/>
          <w:sz w:val="24"/>
          <w:szCs w:val="24"/>
          <w:lang w:eastAsia="tr-TR"/>
        </w:rPr>
        <w:t>yeterlidir .</w:t>
      </w:r>
      <w:proofErr w:type="gramEnd"/>
      <w:r w:rsidRPr="00593F25">
        <w:rPr>
          <w:rFonts w:ascii="Calibri" w:eastAsia="Times New Roman" w:hAnsi="Calibri" w:cs="Times New Roman"/>
          <w:sz w:val="24"/>
          <w:szCs w:val="24"/>
          <w:lang w:eastAsia="tr-TR"/>
        </w:rPr>
        <w:t> Uzmanlarımız size yardımcı olmaktan mutluluk duyacaktır!</w:t>
      </w:r>
    </w:p>
    <w:p w:rsidR="00593F25" w:rsidRPr="00593F25" w:rsidRDefault="00593F25" w:rsidP="00593F25">
      <w:pPr>
        <w:numPr>
          <w:ilvl w:val="0"/>
          <w:numId w:val="9"/>
        </w:numPr>
        <w:spacing w:beforeAutospacing="1" w:after="0" w:line="240" w:lineRule="auto"/>
        <w:rPr>
          <w:rFonts w:ascii="Calibri" w:eastAsia="Times New Roman" w:hAnsi="Calibri" w:cs="Times New Roman"/>
          <w:sz w:val="24"/>
          <w:szCs w:val="24"/>
          <w:lang w:eastAsia="tr-TR"/>
        </w:rPr>
      </w:pPr>
      <w:r w:rsidRPr="00593F25">
        <w:rPr>
          <w:rFonts w:ascii="Calibri" w:eastAsia="Times New Roman" w:hAnsi="Calibri" w:cs="Times New Roman"/>
          <w:b/>
          <w:bCs/>
          <w:sz w:val="24"/>
          <w:szCs w:val="24"/>
          <w:lang w:eastAsia="tr-TR"/>
        </w:rPr>
        <w:t xml:space="preserve">Nitelikli çalışanların işe alınmasına yönelik </w:t>
      </w:r>
      <w:proofErr w:type="gramStart"/>
      <w:r w:rsidRPr="00593F25">
        <w:rPr>
          <w:rFonts w:ascii="Calibri" w:eastAsia="Times New Roman" w:hAnsi="Calibri" w:cs="Times New Roman"/>
          <w:b/>
          <w:bCs/>
          <w:sz w:val="24"/>
          <w:szCs w:val="24"/>
          <w:lang w:eastAsia="tr-TR"/>
        </w:rPr>
        <w:t>projeler</w:t>
      </w:r>
      <w:r w:rsidRPr="00593F25">
        <w:rPr>
          <w:rFonts w:ascii="Calibri" w:eastAsia="Times New Roman" w:hAnsi="Calibri" w:cs="Times New Roman"/>
          <w:sz w:val="24"/>
          <w:szCs w:val="24"/>
          <w:lang w:eastAsia="tr-TR"/>
        </w:rPr>
        <w:t> : Ortaklarımızın</w:t>
      </w:r>
      <w:proofErr w:type="gramEnd"/>
      <w:r w:rsidRPr="00593F25">
        <w:rPr>
          <w:rFonts w:ascii="Calibri" w:eastAsia="Times New Roman" w:hAnsi="Calibri" w:cs="Times New Roman"/>
          <w:sz w:val="24"/>
          <w:szCs w:val="24"/>
          <w:lang w:eastAsia="tr-TR"/>
        </w:rPr>
        <w:t xml:space="preserve"> projeleri, işe alım planlarınızı uygulamanıza yardımcı olabilir. </w:t>
      </w:r>
      <w:hyperlink r:id="rId25" w:tgtFrame="_blank" w:history="1">
        <w:r w:rsidRPr="00593F25">
          <w:rPr>
            <w:rFonts w:ascii="Calibri" w:eastAsia="Times New Roman" w:hAnsi="Calibri" w:cs="Times New Roman"/>
            <w:b/>
            <w:bCs/>
            <w:color w:val="0000FF"/>
            <w:sz w:val="24"/>
            <w:szCs w:val="24"/>
            <w:u w:val="single"/>
            <w:lang w:eastAsia="tr-TR"/>
          </w:rPr>
          <w:t>“ Nitelikli çalışanların işe alınmasına yönelik mevcut projeler</w:t>
        </w:r>
      </w:hyperlink>
      <w:r w:rsidRPr="00593F25">
        <w:rPr>
          <w:rFonts w:ascii="Calibri" w:eastAsia="Times New Roman" w:hAnsi="Calibri" w:cs="Times New Roman"/>
          <w:sz w:val="24"/>
          <w:szCs w:val="24"/>
          <w:lang w:eastAsia="tr-TR"/>
        </w:rPr>
        <w:t xml:space="preserve"> ” bölümünde şirketiniz için doğru projeyi </w:t>
      </w:r>
      <w:proofErr w:type="gramStart"/>
      <w:r w:rsidRPr="00593F25">
        <w:rPr>
          <w:rFonts w:ascii="Calibri" w:eastAsia="Times New Roman" w:hAnsi="Calibri" w:cs="Times New Roman"/>
          <w:sz w:val="24"/>
          <w:szCs w:val="24"/>
          <w:lang w:eastAsia="tr-TR"/>
        </w:rPr>
        <w:t>bulun .</w:t>
      </w:r>
      <w:proofErr w:type="gramEnd"/>
    </w:p>
    <w:sectPr w:rsidR="00593F25" w:rsidRPr="00593F25" w:rsidSect="00986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65F6A"/>
    <w:multiLevelType w:val="multilevel"/>
    <w:tmpl w:val="80967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0B77A1"/>
    <w:multiLevelType w:val="multilevel"/>
    <w:tmpl w:val="7BDC0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FD7A1E"/>
    <w:multiLevelType w:val="multilevel"/>
    <w:tmpl w:val="40289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8C3052"/>
    <w:multiLevelType w:val="multilevel"/>
    <w:tmpl w:val="CBB21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D31BB4"/>
    <w:multiLevelType w:val="multilevel"/>
    <w:tmpl w:val="95209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261664"/>
    <w:multiLevelType w:val="multilevel"/>
    <w:tmpl w:val="460EF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567850"/>
    <w:multiLevelType w:val="multilevel"/>
    <w:tmpl w:val="DFD47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1F40DF"/>
    <w:multiLevelType w:val="multilevel"/>
    <w:tmpl w:val="BFB29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0DD21CF"/>
    <w:multiLevelType w:val="multilevel"/>
    <w:tmpl w:val="97AC4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6"/>
  </w:num>
  <w:num w:numId="4">
    <w:abstractNumId w:val="2"/>
  </w:num>
  <w:num w:numId="5">
    <w:abstractNumId w:val="7"/>
  </w:num>
  <w:num w:numId="6">
    <w:abstractNumId w:val="3"/>
  </w:num>
  <w:num w:numId="7">
    <w:abstractNumId w:val="8"/>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593F25"/>
    <w:rsid w:val="00047163"/>
    <w:rsid w:val="00593F25"/>
    <w:rsid w:val="00986628"/>
    <w:rsid w:val="00DD5B62"/>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628"/>
  </w:style>
  <w:style w:type="paragraph" w:styleId="Balk2">
    <w:name w:val="heading 2"/>
    <w:basedOn w:val="Normal"/>
    <w:link w:val="Balk2Char"/>
    <w:uiPriority w:val="9"/>
    <w:qFormat/>
    <w:rsid w:val="00593F25"/>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593F25"/>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593F25"/>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593F25"/>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593F25"/>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593F25"/>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593F2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593F25"/>
    <w:rPr>
      <w:color w:val="0000FF"/>
      <w:u w:val="single"/>
    </w:rPr>
  </w:style>
  <w:style w:type="character" w:styleId="Vurgu">
    <w:name w:val="Emphasis"/>
    <w:basedOn w:val="VarsaylanParagrafYazTipi"/>
    <w:uiPriority w:val="20"/>
    <w:qFormat/>
    <w:rsid w:val="00593F25"/>
    <w:rPr>
      <w:i/>
      <w:iCs/>
    </w:rPr>
  </w:style>
  <w:style w:type="character" w:styleId="Gl">
    <w:name w:val="Strong"/>
    <w:basedOn w:val="VarsaylanParagrafYazTipi"/>
    <w:uiPriority w:val="22"/>
    <w:qFormat/>
    <w:rsid w:val="00593F25"/>
    <w:rPr>
      <w:b/>
      <w:bCs/>
    </w:rPr>
  </w:style>
  <w:style w:type="character" w:customStyle="1" w:styleId="element">
    <w:name w:val="element"/>
    <w:basedOn w:val="VarsaylanParagrafYazTipi"/>
    <w:rsid w:val="00593F25"/>
  </w:style>
  <w:style w:type="character" w:customStyle="1" w:styleId="mediacredits">
    <w:name w:val="media__credits"/>
    <w:basedOn w:val="VarsaylanParagrafYazTipi"/>
    <w:rsid w:val="00593F25"/>
  </w:style>
  <w:style w:type="character" w:customStyle="1" w:styleId="sr-only">
    <w:name w:val="sr-only"/>
    <w:basedOn w:val="VarsaylanParagrafYazTipi"/>
    <w:rsid w:val="00593F25"/>
  </w:style>
  <w:style w:type="paragraph" w:customStyle="1" w:styleId="cardbutton">
    <w:name w:val="card__button"/>
    <w:basedOn w:val="Normal"/>
    <w:rsid w:val="00593F2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593F2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93F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2889011">
      <w:bodyDiv w:val="1"/>
      <w:marLeft w:val="0"/>
      <w:marRight w:val="0"/>
      <w:marTop w:val="0"/>
      <w:marBottom w:val="0"/>
      <w:divBdr>
        <w:top w:val="none" w:sz="0" w:space="0" w:color="auto"/>
        <w:left w:val="none" w:sz="0" w:space="0" w:color="auto"/>
        <w:bottom w:val="none" w:sz="0" w:space="0" w:color="auto"/>
        <w:right w:val="none" w:sz="0" w:space="0" w:color="auto"/>
      </w:divBdr>
      <w:divsChild>
        <w:div w:id="2020042975">
          <w:marLeft w:val="0"/>
          <w:marRight w:val="0"/>
          <w:marTop w:val="0"/>
          <w:marBottom w:val="0"/>
          <w:divBdr>
            <w:top w:val="none" w:sz="0" w:space="0" w:color="auto"/>
            <w:left w:val="none" w:sz="0" w:space="0" w:color="auto"/>
            <w:bottom w:val="none" w:sz="0" w:space="0" w:color="auto"/>
            <w:right w:val="none" w:sz="0" w:space="0" w:color="auto"/>
          </w:divBdr>
          <w:divsChild>
            <w:div w:id="1765763096">
              <w:marLeft w:val="0"/>
              <w:marRight w:val="0"/>
              <w:marTop w:val="0"/>
              <w:marBottom w:val="0"/>
              <w:divBdr>
                <w:top w:val="none" w:sz="0" w:space="0" w:color="auto"/>
                <w:left w:val="none" w:sz="0" w:space="0" w:color="auto"/>
                <w:bottom w:val="none" w:sz="0" w:space="0" w:color="auto"/>
                <w:right w:val="none" w:sz="0" w:space="0" w:color="auto"/>
              </w:divBdr>
            </w:div>
          </w:divsChild>
        </w:div>
        <w:div w:id="426077175">
          <w:marLeft w:val="0"/>
          <w:marRight w:val="0"/>
          <w:marTop w:val="0"/>
          <w:marBottom w:val="0"/>
          <w:divBdr>
            <w:top w:val="none" w:sz="0" w:space="0" w:color="auto"/>
            <w:left w:val="none" w:sz="0" w:space="0" w:color="auto"/>
            <w:bottom w:val="none" w:sz="0" w:space="0" w:color="auto"/>
            <w:right w:val="none" w:sz="0" w:space="0" w:color="auto"/>
          </w:divBdr>
          <w:divsChild>
            <w:div w:id="833187091">
              <w:marLeft w:val="0"/>
              <w:marRight w:val="0"/>
              <w:marTop w:val="0"/>
              <w:marBottom w:val="0"/>
              <w:divBdr>
                <w:top w:val="none" w:sz="0" w:space="0" w:color="auto"/>
                <w:left w:val="none" w:sz="0" w:space="0" w:color="auto"/>
                <w:bottom w:val="none" w:sz="0" w:space="0" w:color="auto"/>
                <w:right w:val="none" w:sz="0" w:space="0" w:color="auto"/>
              </w:divBdr>
              <w:divsChild>
                <w:div w:id="163355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382258">
          <w:marLeft w:val="0"/>
          <w:marRight w:val="0"/>
          <w:marTop w:val="0"/>
          <w:marBottom w:val="0"/>
          <w:divBdr>
            <w:top w:val="none" w:sz="0" w:space="0" w:color="auto"/>
            <w:left w:val="none" w:sz="0" w:space="0" w:color="auto"/>
            <w:bottom w:val="none" w:sz="0" w:space="0" w:color="auto"/>
            <w:right w:val="none" w:sz="0" w:space="0" w:color="auto"/>
          </w:divBdr>
          <w:divsChild>
            <w:div w:id="1423185147">
              <w:marLeft w:val="0"/>
              <w:marRight w:val="0"/>
              <w:marTop w:val="0"/>
              <w:marBottom w:val="0"/>
              <w:divBdr>
                <w:top w:val="none" w:sz="0" w:space="0" w:color="auto"/>
                <w:left w:val="none" w:sz="0" w:space="0" w:color="auto"/>
                <w:bottom w:val="none" w:sz="0" w:space="0" w:color="auto"/>
                <w:right w:val="none" w:sz="0" w:space="0" w:color="auto"/>
              </w:divBdr>
            </w:div>
          </w:divsChild>
        </w:div>
        <w:div w:id="1846044166">
          <w:marLeft w:val="0"/>
          <w:marRight w:val="0"/>
          <w:marTop w:val="0"/>
          <w:marBottom w:val="0"/>
          <w:divBdr>
            <w:top w:val="none" w:sz="0" w:space="0" w:color="auto"/>
            <w:left w:val="none" w:sz="0" w:space="0" w:color="auto"/>
            <w:bottom w:val="none" w:sz="0" w:space="0" w:color="auto"/>
            <w:right w:val="none" w:sz="0" w:space="0" w:color="auto"/>
          </w:divBdr>
          <w:divsChild>
            <w:div w:id="1206018828">
              <w:marLeft w:val="0"/>
              <w:marRight w:val="0"/>
              <w:marTop w:val="0"/>
              <w:marBottom w:val="0"/>
              <w:divBdr>
                <w:top w:val="none" w:sz="0" w:space="0" w:color="auto"/>
                <w:left w:val="none" w:sz="0" w:space="0" w:color="auto"/>
                <w:bottom w:val="none" w:sz="0" w:space="0" w:color="auto"/>
                <w:right w:val="none" w:sz="0" w:space="0" w:color="auto"/>
              </w:divBdr>
              <w:divsChild>
                <w:div w:id="1196383537">
                  <w:marLeft w:val="0"/>
                  <w:marRight w:val="0"/>
                  <w:marTop w:val="0"/>
                  <w:marBottom w:val="0"/>
                  <w:divBdr>
                    <w:top w:val="none" w:sz="0" w:space="0" w:color="auto"/>
                    <w:left w:val="none" w:sz="0" w:space="0" w:color="auto"/>
                    <w:bottom w:val="none" w:sz="0" w:space="0" w:color="auto"/>
                    <w:right w:val="none" w:sz="0" w:space="0" w:color="auto"/>
                  </w:divBdr>
                  <w:divsChild>
                    <w:div w:id="1796488278">
                      <w:marLeft w:val="0"/>
                      <w:marRight w:val="0"/>
                      <w:marTop w:val="0"/>
                      <w:marBottom w:val="0"/>
                      <w:divBdr>
                        <w:top w:val="none" w:sz="0" w:space="0" w:color="auto"/>
                        <w:left w:val="none" w:sz="0" w:space="0" w:color="auto"/>
                        <w:bottom w:val="none" w:sz="0" w:space="0" w:color="auto"/>
                        <w:right w:val="none" w:sz="0" w:space="0" w:color="auto"/>
                      </w:divBdr>
                      <w:divsChild>
                        <w:div w:id="877668474">
                          <w:marLeft w:val="0"/>
                          <w:marRight w:val="0"/>
                          <w:marTop w:val="0"/>
                          <w:marBottom w:val="0"/>
                          <w:divBdr>
                            <w:top w:val="none" w:sz="0" w:space="0" w:color="auto"/>
                            <w:left w:val="none" w:sz="0" w:space="0" w:color="auto"/>
                            <w:bottom w:val="none" w:sz="0" w:space="0" w:color="auto"/>
                            <w:right w:val="none" w:sz="0" w:space="0" w:color="auto"/>
                          </w:divBdr>
                          <w:divsChild>
                            <w:div w:id="419912485">
                              <w:marLeft w:val="0"/>
                              <w:marRight w:val="0"/>
                              <w:marTop w:val="0"/>
                              <w:marBottom w:val="0"/>
                              <w:divBdr>
                                <w:top w:val="none" w:sz="0" w:space="0" w:color="auto"/>
                                <w:left w:val="none" w:sz="0" w:space="0" w:color="auto"/>
                                <w:bottom w:val="none" w:sz="0" w:space="0" w:color="auto"/>
                                <w:right w:val="none" w:sz="0" w:space="0" w:color="auto"/>
                              </w:divBdr>
                              <w:divsChild>
                                <w:div w:id="130945136">
                                  <w:marLeft w:val="0"/>
                                  <w:marRight w:val="0"/>
                                  <w:marTop w:val="0"/>
                                  <w:marBottom w:val="0"/>
                                  <w:divBdr>
                                    <w:top w:val="none" w:sz="0" w:space="0" w:color="auto"/>
                                    <w:left w:val="none" w:sz="0" w:space="0" w:color="auto"/>
                                    <w:bottom w:val="none" w:sz="0" w:space="0" w:color="auto"/>
                                    <w:right w:val="none" w:sz="0" w:space="0" w:color="auto"/>
                                  </w:divBdr>
                                  <w:divsChild>
                                    <w:div w:id="2116097579">
                                      <w:marLeft w:val="0"/>
                                      <w:marRight w:val="250"/>
                                      <w:marTop w:val="0"/>
                                      <w:marBottom w:val="0"/>
                                      <w:divBdr>
                                        <w:top w:val="none" w:sz="0" w:space="0" w:color="auto"/>
                                        <w:left w:val="none" w:sz="0" w:space="0" w:color="auto"/>
                                        <w:bottom w:val="none" w:sz="0" w:space="0" w:color="auto"/>
                                        <w:right w:val="none" w:sz="0" w:space="0" w:color="auto"/>
                                      </w:divBdr>
                                      <w:divsChild>
                                        <w:div w:id="1976450222">
                                          <w:marLeft w:val="0"/>
                                          <w:marRight w:val="0"/>
                                          <w:marTop w:val="0"/>
                                          <w:marBottom w:val="0"/>
                                          <w:divBdr>
                                            <w:top w:val="none" w:sz="0" w:space="0" w:color="auto"/>
                                            <w:left w:val="none" w:sz="0" w:space="0" w:color="auto"/>
                                            <w:bottom w:val="none" w:sz="0" w:space="0" w:color="auto"/>
                                            <w:right w:val="none" w:sz="0" w:space="0" w:color="auto"/>
                                          </w:divBdr>
                                          <w:divsChild>
                                            <w:div w:id="789401930">
                                              <w:marLeft w:val="0"/>
                                              <w:marRight w:val="0"/>
                                              <w:marTop w:val="0"/>
                                              <w:marBottom w:val="0"/>
                                              <w:divBdr>
                                                <w:top w:val="none" w:sz="0" w:space="0" w:color="auto"/>
                                                <w:left w:val="none" w:sz="0" w:space="0" w:color="auto"/>
                                                <w:bottom w:val="none" w:sz="0" w:space="0" w:color="auto"/>
                                                <w:right w:val="none" w:sz="0" w:space="0" w:color="auto"/>
                                              </w:divBdr>
                                            </w:div>
                                            <w:div w:id="32251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005594">
                                      <w:marLeft w:val="0"/>
                                      <w:marRight w:val="250"/>
                                      <w:marTop w:val="0"/>
                                      <w:marBottom w:val="0"/>
                                      <w:divBdr>
                                        <w:top w:val="none" w:sz="0" w:space="0" w:color="auto"/>
                                        <w:left w:val="none" w:sz="0" w:space="0" w:color="auto"/>
                                        <w:bottom w:val="none" w:sz="0" w:space="0" w:color="auto"/>
                                        <w:right w:val="none" w:sz="0" w:space="0" w:color="auto"/>
                                      </w:divBdr>
                                      <w:divsChild>
                                        <w:div w:id="1889024356">
                                          <w:marLeft w:val="0"/>
                                          <w:marRight w:val="0"/>
                                          <w:marTop w:val="0"/>
                                          <w:marBottom w:val="0"/>
                                          <w:divBdr>
                                            <w:top w:val="none" w:sz="0" w:space="0" w:color="auto"/>
                                            <w:left w:val="none" w:sz="0" w:space="0" w:color="auto"/>
                                            <w:bottom w:val="none" w:sz="0" w:space="0" w:color="auto"/>
                                            <w:right w:val="none" w:sz="0" w:space="0" w:color="auto"/>
                                          </w:divBdr>
                                          <w:divsChild>
                                            <w:div w:id="2073770867">
                                              <w:marLeft w:val="0"/>
                                              <w:marRight w:val="0"/>
                                              <w:marTop w:val="0"/>
                                              <w:marBottom w:val="0"/>
                                              <w:divBdr>
                                                <w:top w:val="none" w:sz="0" w:space="0" w:color="auto"/>
                                                <w:left w:val="none" w:sz="0" w:space="0" w:color="auto"/>
                                                <w:bottom w:val="none" w:sz="0" w:space="0" w:color="auto"/>
                                                <w:right w:val="none" w:sz="0" w:space="0" w:color="auto"/>
                                              </w:divBdr>
                                            </w:div>
                                            <w:div w:id="104163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970436">
                                      <w:marLeft w:val="0"/>
                                      <w:marRight w:val="250"/>
                                      <w:marTop w:val="0"/>
                                      <w:marBottom w:val="0"/>
                                      <w:divBdr>
                                        <w:top w:val="none" w:sz="0" w:space="0" w:color="auto"/>
                                        <w:left w:val="none" w:sz="0" w:space="0" w:color="auto"/>
                                        <w:bottom w:val="none" w:sz="0" w:space="0" w:color="auto"/>
                                        <w:right w:val="none" w:sz="0" w:space="0" w:color="auto"/>
                                      </w:divBdr>
                                      <w:divsChild>
                                        <w:div w:id="777525632">
                                          <w:marLeft w:val="0"/>
                                          <w:marRight w:val="0"/>
                                          <w:marTop w:val="0"/>
                                          <w:marBottom w:val="0"/>
                                          <w:divBdr>
                                            <w:top w:val="none" w:sz="0" w:space="0" w:color="auto"/>
                                            <w:left w:val="none" w:sz="0" w:space="0" w:color="auto"/>
                                            <w:bottom w:val="none" w:sz="0" w:space="0" w:color="auto"/>
                                            <w:right w:val="none" w:sz="0" w:space="0" w:color="auto"/>
                                          </w:divBdr>
                                          <w:divsChild>
                                            <w:div w:id="119180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ke-it-in-germany.com/en/service/glossary/glossary-federal-employment-agency-ba" TargetMode="External"/><Relationship Id="rId13" Type="http://schemas.openxmlformats.org/officeDocument/2006/relationships/hyperlink" Target="https://www.make-it-in-germany.com/en/service/glossary/glossary-priority-check" TargetMode="External"/><Relationship Id="rId18" Type="http://schemas.openxmlformats.org/officeDocument/2006/relationships/hyperlink" Target="https://www.gesetze-im-internet.de/englisch_aufenthg/englisch_aufenthg.htm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make-it-in-germany.com/en/living-in-germany/learn-german" TargetMode="External"/><Relationship Id="rId7" Type="http://schemas.openxmlformats.org/officeDocument/2006/relationships/hyperlink" Target="https://www.make-it-in-germany.com/en/pdfs/list-bottleneck-professions-2023" TargetMode="External"/><Relationship Id="rId12" Type="http://schemas.openxmlformats.org/officeDocument/2006/relationships/hyperlink" Target="https://www.make-it-in-germany.com/en/service/glossary/glossary-regulated-professions" TargetMode="External"/><Relationship Id="rId17" Type="http://schemas.openxmlformats.org/officeDocument/2006/relationships/hyperlink" Target="https://www.gesetze-im-internet.de/englisch_aufenthg/englisch_aufenthg.html" TargetMode="External"/><Relationship Id="rId25" Type="http://schemas.openxmlformats.org/officeDocument/2006/relationships/hyperlink" Target="https://www.make-it-in-germany.com/en/looking-for-foreign-professionals/support/projects" TargetMode="External"/><Relationship Id="rId2" Type="http://schemas.openxmlformats.org/officeDocument/2006/relationships/styles" Target="styles.xml"/><Relationship Id="rId16" Type="http://schemas.openxmlformats.org/officeDocument/2006/relationships/hyperlink" Target="https://www.make-it-in-germany.com/en/service/glossary/glossary-settlement-permit" TargetMode="External"/><Relationship Id="rId20" Type="http://schemas.openxmlformats.org/officeDocument/2006/relationships/hyperlink" Target="https://www.make-it-in-germany.com/en/working-in-germany/recognition" TargetMode="External"/><Relationship Id="rId1" Type="http://schemas.openxmlformats.org/officeDocument/2006/relationships/numbering" Target="numbering.xml"/><Relationship Id="rId6" Type="http://schemas.openxmlformats.org/officeDocument/2006/relationships/hyperlink" Target="https://www.make-it-in-germany.com/en/service/glossary/glossary-salary-threshold" TargetMode="External"/><Relationship Id="rId11" Type="http://schemas.openxmlformats.org/officeDocument/2006/relationships/hyperlink" Target="https://www.make-it-in-germany.com/en/service/glossary/glossary-professional-qualification" TargetMode="External"/><Relationship Id="rId24" Type="http://schemas.openxmlformats.org/officeDocument/2006/relationships/hyperlink" Target="https://www.make-it-in-germany.com/en/service/contact-us/hotline" TargetMode="External"/><Relationship Id="rId5" Type="http://schemas.openxmlformats.org/officeDocument/2006/relationships/hyperlink" Target="https://www.make-it-in-germany.com/en/service/glossary/glossary-bottleneck-profession" TargetMode="External"/><Relationship Id="rId15" Type="http://schemas.openxmlformats.org/officeDocument/2006/relationships/hyperlink" Target="https://www.make-it-in-germany.com/en/service/glossary/glossary-period-of-practical-training" TargetMode="External"/><Relationship Id="rId23" Type="http://schemas.openxmlformats.org/officeDocument/2006/relationships/hyperlink" Target="https://www.make-it-in-germany.com/en/looking-for-foreign-professionals/entering/quick-check-employers" TargetMode="External"/><Relationship Id="rId10" Type="http://schemas.openxmlformats.org/officeDocument/2006/relationships/hyperlink" Target="https://www.make-it-in-germany.com/en/service/glossary/glossary-residence-permit" TargetMode="External"/><Relationship Id="rId19" Type="http://schemas.openxmlformats.org/officeDocument/2006/relationships/hyperlink" Target="https://www.make-it-in-germany.com/en/service/contact-us/hotline" TargetMode="External"/><Relationship Id="rId4" Type="http://schemas.openxmlformats.org/officeDocument/2006/relationships/webSettings" Target="webSettings.xml"/><Relationship Id="rId9" Type="http://schemas.openxmlformats.org/officeDocument/2006/relationships/hyperlink" Target="https://www.make-it-in-germany.com/en/service/glossary/glossary-foreigners-authority" TargetMode="External"/><Relationship Id="rId14" Type="http://schemas.openxmlformats.org/officeDocument/2006/relationships/hyperlink" Target="https://www.make-it-in-germany.com/en/service/glossary/glossary-residence-title" TargetMode="External"/><Relationship Id="rId22" Type="http://schemas.openxmlformats.org/officeDocument/2006/relationships/hyperlink" Target="https://www.make-it-in-germany.com/en/service/advisory-contact-services/worldwide" TargetMode="External"/><Relationship Id="rId27"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3143</Words>
  <Characters>17921</Characters>
  <Application>Microsoft Office Word</Application>
  <DocSecurity>0</DocSecurity>
  <Lines>149</Lines>
  <Paragraphs>42</Paragraphs>
  <ScaleCrop>false</ScaleCrop>
  <Company/>
  <LinksUpToDate>false</LinksUpToDate>
  <CharactersWithSpaces>21022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2023-11-11T12:48:00Z</dcterms:created>
  <dcterms:modified xsi:type="dcterms:W3CDTF">2023-11-11T12:51:00Z</dcterms:modified>
</cp:coreProperties>
</file>